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46"/>
        </w:tabs>
        <w:ind w:left="-237" w:leftChars="-135" w:right="-197" w:rightChars="-94" w:hanging="46" w:hangingChars="32"/>
        <w:jc w:val="center"/>
        <w:rPr>
          <w:rFonts w:hint="eastAsia"/>
          <w:b/>
          <w:color w:val="FF0000"/>
          <w:w w:val="90"/>
          <w:sz w:val="16"/>
          <w:szCs w:val="16"/>
        </w:rPr>
      </w:pPr>
    </w:p>
    <w:p>
      <w:pPr>
        <w:tabs>
          <w:tab w:val="left" w:pos="6946"/>
        </w:tabs>
        <w:ind w:left="-237" w:leftChars="-135" w:right="-197" w:rightChars="-94" w:hanging="46" w:hangingChars="32"/>
        <w:jc w:val="center"/>
        <w:rPr>
          <w:rFonts w:hint="eastAsia"/>
          <w:b/>
          <w:color w:val="FF0000"/>
          <w:w w:val="90"/>
          <w:sz w:val="16"/>
          <w:szCs w:val="16"/>
        </w:rPr>
      </w:pPr>
    </w:p>
    <w:p>
      <w:pPr>
        <w:tabs>
          <w:tab w:val="left" w:pos="6946"/>
        </w:tabs>
        <w:ind w:left="-237" w:leftChars="-135" w:right="-197" w:rightChars="-94" w:hanging="46" w:hangingChars="32"/>
        <w:jc w:val="center"/>
        <w:rPr>
          <w:b/>
          <w:color w:val="FF0000"/>
          <w:w w:val="90"/>
          <w:sz w:val="84"/>
          <w:szCs w:val="84"/>
        </w:rPr>
      </w:pP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</w:p>
    <w:p/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船会</w:t>
      </w:r>
      <w:bookmarkStart w:id="0" w:name="_Hlk68623136"/>
      <w:r>
        <w:rPr>
          <w:rFonts w:hint="eastAsia" w:ascii="仿宋_GB2312" w:hAnsi="宋体" w:eastAsia="仿宋_GB2312" w:cs="Arial"/>
          <w:sz w:val="32"/>
          <w:szCs w:val="32"/>
        </w:rPr>
        <w:t>〔2021〕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82</w:t>
      </w:r>
      <w:r>
        <w:rPr>
          <w:rFonts w:hint="eastAsia" w:ascii="仿宋_GB2312" w:hAnsi="宋体" w:eastAsia="仿宋_GB2312" w:cs="Arial"/>
          <w:sz w:val="32"/>
          <w:szCs w:val="32"/>
        </w:rPr>
        <w:t>号</w:t>
      </w:r>
      <w:bookmarkEnd w:id="0"/>
    </w:p>
    <w:p/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Times New Roman"/>
          <w:sz w:val="44"/>
          <w:szCs w:val="44"/>
        </w:rPr>
        <w:t>关于下达第七批团体标准计划的通知</w:t>
      </w:r>
    </w:p>
    <w:bookmarkEnd w:id="1"/>
    <w:p>
      <w:pPr>
        <w:jc w:val="center"/>
        <w:rPr>
          <w:rFonts w:hint="eastAsia" w:ascii="仿宋" w:hAnsi="仿宋" w:eastAsia="仿宋"/>
          <w:b/>
        </w:rPr>
      </w:pPr>
    </w:p>
    <w:p>
      <w:pPr>
        <w:adjustRightInd w:val="0"/>
        <w:snapToGrid w:val="0"/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根据学会团体标准编制年度工作计划，经前期组织专家函审和立项公示，按照《中国造船工程学会标准制定管理办法》规定的工作程序，学会决定下达第七批团体标准计划（见附件），本批计划共计8项标准。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请各有关单位按计划组织开展标准编制工作，在计划执行中加强协调，广泛征求意见，确保标准质量和按期完成。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附件：第七批中国造船工程学会标准计划项目汇总表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/>
        </w:rPr>
      </w:pPr>
    </w:p>
    <w:p>
      <w:pPr>
        <w:adjustRightInd w:val="0"/>
        <w:snapToGrid w:val="0"/>
        <w:spacing w:line="360" w:lineRule="auto"/>
        <w:ind w:firstLine="42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中国造船工程学会</w:t>
      </w:r>
    </w:p>
    <w:p>
      <w:pPr>
        <w:adjustRightInd w:val="0"/>
        <w:snapToGrid w:val="0"/>
        <w:spacing w:line="360" w:lineRule="auto"/>
        <w:ind w:firstLine="42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2021年9月9日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仿宋" w:hAnsi="仿宋" w:eastAsia="仿宋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仿宋" w:hAnsi="仿宋" w:eastAsia="仿宋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仿宋" w:hAnsi="仿宋" w:eastAsia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第七批中国造船工程学会标准计划项目汇总表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5812"/>
        <w:gridCol w:w="4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标准编号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标准名称</w:t>
            </w:r>
          </w:p>
        </w:tc>
        <w:tc>
          <w:tcPr>
            <w:tcW w:w="4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编制单位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040-XXXX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车间制造执行管控系统与ERP、PDM、SFC集成要求</w:t>
            </w:r>
          </w:p>
        </w:tc>
        <w:tc>
          <w:tcPr>
            <w:tcW w:w="4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上海船舶工艺研究所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041-XXXX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船体分段车间智能仓储物资分类与编码要求</w:t>
            </w:r>
          </w:p>
        </w:tc>
        <w:tc>
          <w:tcPr>
            <w:tcW w:w="4710" w:type="dxa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上海船舶工艺研究所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042-XXXX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船体分段智能车间信息采集与管控要求</w:t>
            </w:r>
          </w:p>
        </w:tc>
        <w:tc>
          <w:tcPr>
            <w:tcW w:w="4710" w:type="dxa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上海船舶工艺研究所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043-XXXX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船体分段智能车间中间产品制造精度管控规范</w:t>
            </w:r>
          </w:p>
        </w:tc>
        <w:tc>
          <w:tcPr>
            <w:tcW w:w="4710" w:type="dxa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上海船舶工艺研究所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044-XXXX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船舶涂装环节典型VOCs防治技术要求</w:t>
            </w:r>
          </w:p>
        </w:tc>
        <w:tc>
          <w:tcPr>
            <w:tcW w:w="4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上海中船临港船舶装备有限公司，上海船舶工艺研究所，中船澄西船舶修造有限公司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045-XXXX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船舶企业典型颗粒物防治技术要求</w:t>
            </w:r>
          </w:p>
        </w:tc>
        <w:tc>
          <w:tcPr>
            <w:tcW w:w="4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上海中船临港船舶装备有限公司，上海船舶工艺研究所，中船澄西船舶修造有限公司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046-XXXX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船舶超高压水除锈作业安全规范</w:t>
            </w:r>
          </w:p>
        </w:tc>
        <w:tc>
          <w:tcPr>
            <w:tcW w:w="4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上海中船临港船舶装备有限公司、上海船舶工艺研究所、广州文冲船舶修造有限公司。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T/CSNAME 047-XXXX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船用低温钢冰载荷磨损-腐蚀耦合作用试验方法</w:t>
            </w:r>
          </w:p>
        </w:tc>
        <w:tc>
          <w:tcPr>
            <w:tcW w:w="4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上海海事大学</w:t>
            </w:r>
          </w:p>
        </w:tc>
      </w:tr>
    </w:tbl>
    <w:p>
      <w:pPr>
        <w:adjustRightInd w:val="0"/>
        <w:snapToGrid w:val="0"/>
        <w:jc w:val="center"/>
        <w:rPr>
          <w:rFonts w:ascii="仿宋" w:hAnsi="仿宋" w:eastAsia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0E86"/>
    <w:rsid w:val="00067418"/>
    <w:rsid w:val="0014081F"/>
    <w:rsid w:val="0073764A"/>
    <w:rsid w:val="00AF0F7D"/>
    <w:rsid w:val="00B226BB"/>
    <w:rsid w:val="00CF0E86"/>
    <w:rsid w:val="16EC0533"/>
    <w:rsid w:val="4D2B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标准文件_段"/>
    <w:link w:val="10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0">
    <w:name w:val="标准文件_段 Char"/>
    <w:link w:val="9"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574</Words>
  <Characters>702</Characters>
  <Lines>5</Lines>
  <Paragraphs>1</Paragraphs>
  <TotalTime>5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2021-09-09T01:04:00Z</dcterms:created>
  <dc:creator>bq</dc:creator>
  <cp:lastModifiedBy>玫佳</cp:lastModifiedBy>
  <cp:lastPrinted>2021-09-17T06:18:12Z</cp:lastPrinted>
  <dcterms:modified xsi:type="dcterms:W3CDTF">2021-09-17T06:18:39Z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