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jc w:val="left"/>
        <w:rPr>
          <w:rFonts w:ascii="微软雅黑" w:hAnsi="微软雅黑" w:eastAsia="微软雅黑" w:cs="微软雅黑"/>
          <w:b/>
          <w:bCs/>
          <w:sz w:val="24"/>
          <w:shd w:val="clear" w:color="auto" w:fill="FFFFFF"/>
        </w:rPr>
      </w:pPr>
      <w:r>
        <w:rPr>
          <w:rFonts w:hint="eastAsia" w:ascii="微软雅黑" w:hAnsi="微软雅黑" w:eastAsia="微软雅黑" w:cs="微软雅黑"/>
          <w:b/>
          <w:bCs/>
          <w:sz w:val="24"/>
          <w:shd w:val="clear" w:color="auto" w:fill="FFFFFF"/>
        </w:rPr>
        <w:t>附件</w:t>
      </w:r>
      <w:r>
        <w:rPr>
          <w:rFonts w:hint="eastAsia" w:ascii="微软雅黑" w:hAnsi="微软雅黑" w:eastAsia="微软雅黑" w:cs="微软雅黑"/>
          <w:b/>
          <w:bCs/>
          <w:sz w:val="24"/>
          <w:shd w:val="clear" w:color="auto" w:fill="FFFFFF"/>
          <w:lang w:val="en-US" w:eastAsia="zh-CN"/>
        </w:rPr>
        <w:t>4</w:t>
      </w:r>
      <w:r>
        <w:rPr>
          <w:rFonts w:hint="eastAsia" w:ascii="微软雅黑" w:hAnsi="微软雅黑" w:eastAsia="微软雅黑" w:cs="微软雅黑"/>
          <w:b/>
          <w:bCs/>
          <w:sz w:val="24"/>
          <w:shd w:val="clear" w:color="auto" w:fill="FFFFFF"/>
        </w:rPr>
        <w:t>：</w:t>
      </w:r>
    </w:p>
    <w:p>
      <w:pPr>
        <w:spacing w:line="900" w:lineRule="exact"/>
        <w:jc w:val="center"/>
        <w:rPr>
          <w:rFonts w:ascii="微软雅黑" w:hAnsi="微软雅黑" w:eastAsia="微软雅黑" w:cs="微软雅黑"/>
          <w:b/>
          <w:bCs/>
          <w:sz w:val="48"/>
          <w:szCs w:val="48"/>
          <w:shd w:val="clear" w:color="auto" w:fill="FFFFFF"/>
        </w:rPr>
      </w:pPr>
      <w:r>
        <w:rPr>
          <w:rFonts w:hint="eastAsia" w:ascii="微软雅黑" w:hAnsi="微软雅黑" w:eastAsia="微软雅黑" w:cs="微软雅黑"/>
          <w:b/>
          <w:bCs/>
          <w:sz w:val="48"/>
          <w:szCs w:val="48"/>
          <w:shd w:val="clear" w:color="auto" w:fill="FFFFFF"/>
        </w:rPr>
        <w:t>船舶与海洋工程</w:t>
      </w:r>
    </w:p>
    <w:p>
      <w:pPr>
        <w:spacing w:line="900" w:lineRule="exact"/>
        <w:jc w:val="center"/>
        <w:rPr>
          <w:rFonts w:ascii="微软雅黑" w:hAnsi="微软雅黑" w:eastAsia="微软雅黑" w:cs="微软雅黑"/>
          <w:b/>
          <w:bCs/>
          <w:sz w:val="48"/>
          <w:szCs w:val="48"/>
          <w:shd w:val="clear" w:color="auto" w:fill="FFFFFF"/>
        </w:rPr>
      </w:pPr>
      <w:r>
        <w:rPr>
          <w:rFonts w:hint="eastAsia" w:ascii="微软雅黑" w:hAnsi="微软雅黑" w:eastAsia="微软雅黑" w:cs="微软雅黑"/>
          <w:b/>
          <w:bCs/>
          <w:sz w:val="48"/>
          <w:szCs w:val="48"/>
          <w:shd w:val="clear" w:color="auto" w:fill="FFFFFF"/>
        </w:rPr>
        <w:t>翻译出版计划</w:t>
      </w:r>
      <w:r>
        <w:rPr>
          <w:rFonts w:ascii="微软雅黑" w:hAnsi="微软雅黑" w:eastAsia="微软雅黑" w:cs="微软雅黑"/>
          <w:b/>
          <w:bCs/>
          <w:sz w:val="48"/>
          <w:szCs w:val="48"/>
          <w:shd w:val="clear" w:color="auto" w:fill="FFFFFF"/>
        </w:rPr>
        <w:t>管理办法</w:t>
      </w:r>
    </w:p>
    <w:p>
      <w:pPr>
        <w:pStyle w:val="5"/>
        <w:widowControl/>
        <w:shd w:val="clear" w:color="auto" w:fill="FFFFFF"/>
        <w:spacing w:before="468" w:beforeLines="150" w:beforeAutospacing="0" w:after="624" w:afterLines="200" w:afterAutospacing="0" w:line="360" w:lineRule="atLeast"/>
        <w:ind w:firstLine="420"/>
        <w:jc w:val="center"/>
        <w:rPr>
          <w:rFonts w:ascii="Arial" w:hAnsi="Arial" w:cs="Arial"/>
          <w:b/>
          <w:bCs/>
          <w:sz w:val="30"/>
          <w:szCs w:val="30"/>
          <w:shd w:val="clear" w:color="auto" w:fill="FFFFFF"/>
        </w:rPr>
      </w:pPr>
      <w:r>
        <w:rPr>
          <w:rFonts w:ascii="Arial" w:hAnsi="Arial" w:cs="Arial"/>
          <w:b/>
          <w:bCs/>
          <w:sz w:val="30"/>
          <w:szCs w:val="30"/>
          <w:shd w:val="clear" w:color="auto" w:fill="FFFFFF"/>
        </w:rPr>
        <w:t xml:space="preserve">第一章 总 </w:t>
      </w:r>
      <w:r>
        <w:rPr>
          <w:rFonts w:hint="eastAsia" w:ascii="Arial" w:hAnsi="Arial" w:cs="Arial"/>
          <w:b/>
          <w:bCs/>
          <w:sz w:val="30"/>
          <w:szCs w:val="30"/>
          <w:shd w:val="clear" w:color="auto" w:fill="FFFFFF"/>
        </w:rPr>
        <w:t xml:space="preserve"> </w:t>
      </w:r>
      <w:r>
        <w:rPr>
          <w:rFonts w:ascii="Arial" w:hAnsi="Arial" w:cs="Arial"/>
          <w:b/>
          <w:bCs/>
          <w:sz w:val="30"/>
          <w:szCs w:val="30"/>
          <w:shd w:val="clear" w:color="auto" w:fill="FFFFFF"/>
        </w:rPr>
        <w:t>则</w:t>
      </w:r>
    </w:p>
    <w:p>
      <w:pPr>
        <w:spacing w:line="360" w:lineRule="auto"/>
        <w:ind w:firstLine="422" w:firstLineChars="200"/>
        <w:jc w:val="left"/>
      </w:pPr>
      <w:r>
        <w:rPr>
          <w:rFonts w:hint="eastAsia"/>
          <w:b/>
          <w:bCs/>
        </w:rPr>
        <w:t>第一条</w:t>
      </w:r>
      <w:r>
        <w:rPr>
          <w:rFonts w:hint="eastAsia"/>
          <w:szCs w:val="21"/>
        </w:rPr>
        <w:t xml:space="preserve"> 为了促进学术交流，活跃学术思想，推动自主创新，</w:t>
      </w:r>
      <w:r>
        <w:rPr>
          <w:rFonts w:hint="eastAsia" w:ascii="宋体" w:hAnsi="宋体" w:eastAsia="宋体" w:cs="宋体"/>
          <w:szCs w:val="21"/>
        </w:rPr>
        <w:t>普及船舶与海洋工程科学技术知识，弘扬科学精神，</w:t>
      </w:r>
      <w:r>
        <w:rPr>
          <w:rFonts w:hint="eastAsia"/>
          <w:szCs w:val="21"/>
        </w:rPr>
        <w:t>解决行业内国外版权图书引进的需求，并使版权引进专</w:t>
      </w:r>
      <w:r>
        <w:rPr>
          <w:rFonts w:hint="eastAsia"/>
        </w:rPr>
        <w:t>业图书“成体系、有规模、高水平”，中国造船工程学会和哈尔滨工程大学联合实施“船舶与海洋工程翻译出版计划”（以下简称“</w:t>
      </w:r>
      <w:r>
        <w:rPr>
          <w:rFonts w:hint="eastAsia"/>
          <w:lang w:eastAsia="zh-CN"/>
        </w:rPr>
        <w:t>出版计划</w:t>
      </w:r>
      <w:r>
        <w:rPr>
          <w:rFonts w:hint="eastAsia"/>
        </w:rPr>
        <w:t>”），并制定本办法。</w:t>
      </w:r>
    </w:p>
    <w:p>
      <w:pPr>
        <w:spacing w:line="480" w:lineRule="exact"/>
        <w:ind w:firstLine="422" w:firstLineChars="200"/>
      </w:pPr>
      <w:r>
        <w:rPr>
          <w:rFonts w:hint="eastAsia"/>
          <w:b/>
          <w:bCs/>
        </w:rPr>
        <w:t>第二条</w:t>
      </w:r>
      <w:r>
        <w:rPr>
          <w:rFonts w:hint="eastAsia"/>
        </w:rPr>
        <w:t xml:space="preserve"> </w:t>
      </w:r>
      <w:r>
        <w:rPr>
          <w:rFonts w:hint="eastAsia"/>
          <w:lang w:eastAsia="zh-CN"/>
        </w:rPr>
        <w:t>出版计划</w:t>
      </w:r>
      <w:r>
        <w:rPr>
          <w:rFonts w:hint="eastAsia"/>
        </w:rPr>
        <w:t>支持船舶与海洋工程及其相关专业建设所需的教材、反映专业科技发展的优秀专著和特色科普图书的翻译出版。</w:t>
      </w:r>
    </w:p>
    <w:p>
      <w:pPr>
        <w:spacing w:line="480" w:lineRule="exact"/>
        <w:ind w:firstLine="422" w:firstLineChars="200"/>
      </w:pPr>
      <w:r>
        <w:rPr>
          <w:rFonts w:hint="eastAsia"/>
          <w:b/>
          <w:bCs/>
        </w:rPr>
        <w:t>第三条</w:t>
      </w:r>
      <w:r>
        <w:rPr>
          <w:rFonts w:hint="eastAsia"/>
        </w:rPr>
        <w:t xml:space="preserve"> 根据国民经济及国防建设的需要，</w:t>
      </w:r>
      <w:r>
        <w:rPr>
          <w:rFonts w:hint="eastAsia"/>
          <w:lang w:eastAsia="zh-CN"/>
        </w:rPr>
        <w:t>出版计划</w:t>
      </w:r>
      <w:r>
        <w:rPr>
          <w:rFonts w:hint="eastAsia"/>
        </w:rPr>
        <w:t>面向全行业，对标世界前沿，坚持自由申请、公平竞争、专家评议、择优支持的原则。</w:t>
      </w:r>
    </w:p>
    <w:p>
      <w:pPr>
        <w:spacing w:line="480" w:lineRule="exact"/>
        <w:ind w:firstLine="422" w:firstLineChars="200"/>
      </w:pPr>
      <w:r>
        <w:rPr>
          <w:rFonts w:hint="eastAsia"/>
          <w:b/>
          <w:bCs/>
        </w:rPr>
        <w:t>第四条</w:t>
      </w:r>
      <w:r>
        <w:rPr>
          <w:rFonts w:hint="eastAsia"/>
        </w:rPr>
        <w:t xml:space="preserve"> </w:t>
      </w:r>
      <w:r>
        <w:rPr>
          <w:rFonts w:hint="eastAsia"/>
          <w:lang w:eastAsia="zh-CN"/>
        </w:rPr>
        <w:t>出版计划</w:t>
      </w:r>
      <w:r>
        <w:rPr>
          <w:rFonts w:hint="eastAsia"/>
        </w:rPr>
        <w:t>每年资助一批高水平的引进版图书翻译出版。资助图书按照教材、专著、科普图书三类分别评审并资助。</w:t>
      </w:r>
    </w:p>
    <w:p>
      <w:pPr>
        <w:spacing w:line="480" w:lineRule="exact"/>
        <w:ind w:firstLine="422" w:firstLineChars="200"/>
      </w:pPr>
      <w:r>
        <w:rPr>
          <w:rFonts w:hint="eastAsia"/>
          <w:b/>
          <w:bCs/>
        </w:rPr>
        <w:t>第五条</w:t>
      </w:r>
      <w:r>
        <w:rPr>
          <w:rFonts w:hint="eastAsia"/>
        </w:rPr>
        <w:t xml:space="preserve"> 由</w:t>
      </w:r>
      <w:r>
        <w:rPr>
          <w:rFonts w:hint="eastAsia"/>
          <w:lang w:eastAsia="zh-CN"/>
        </w:rPr>
        <w:t>出版计划</w:t>
      </w:r>
      <w:r>
        <w:rPr>
          <w:rFonts w:hint="eastAsia"/>
        </w:rPr>
        <w:t>资助的图书，须在印刷时在封面和扉页标注“船舶与海洋工程翻译</w:t>
      </w:r>
      <w:r>
        <w:rPr>
          <w:rFonts w:hint="eastAsia"/>
          <w:lang w:eastAsia="zh-CN"/>
        </w:rPr>
        <w:t>出版计划</w:t>
      </w:r>
      <w:r>
        <w:rPr>
          <w:rFonts w:hint="eastAsia"/>
        </w:rPr>
        <w:t>资助出版”。</w:t>
      </w:r>
    </w:p>
    <w:p>
      <w:pPr>
        <w:pStyle w:val="5"/>
        <w:widowControl/>
        <w:shd w:val="clear" w:color="auto" w:fill="FFFFFF"/>
        <w:spacing w:before="468" w:beforeLines="150" w:beforeAutospacing="0" w:after="624" w:afterLines="200" w:afterAutospacing="0" w:line="360" w:lineRule="atLeast"/>
        <w:ind w:firstLine="420"/>
        <w:jc w:val="center"/>
        <w:rPr>
          <w:rFonts w:ascii="Arial" w:hAnsi="Arial" w:cs="Arial"/>
          <w:b/>
          <w:bCs/>
          <w:sz w:val="30"/>
          <w:szCs w:val="30"/>
          <w:shd w:val="clear" w:color="auto" w:fill="FFFFFF"/>
        </w:rPr>
      </w:pPr>
      <w:r>
        <w:rPr>
          <w:rFonts w:hint="eastAsia" w:ascii="Arial" w:hAnsi="Arial" w:cs="Arial"/>
          <w:b/>
          <w:bCs/>
          <w:sz w:val="30"/>
          <w:szCs w:val="30"/>
          <w:shd w:val="clear" w:color="auto" w:fill="FFFFFF"/>
        </w:rPr>
        <w:t>第二章 机构与职责</w:t>
      </w:r>
    </w:p>
    <w:p>
      <w:pPr>
        <w:spacing w:line="360" w:lineRule="auto"/>
        <w:ind w:firstLine="422" w:firstLineChars="200"/>
        <w:rPr>
          <w:szCs w:val="21"/>
        </w:rPr>
      </w:pPr>
      <w:r>
        <w:rPr>
          <w:rFonts w:hint="eastAsia"/>
          <w:b/>
          <w:bCs/>
          <w:szCs w:val="21"/>
        </w:rPr>
        <w:t>第六条</w:t>
      </w:r>
      <w:r>
        <w:rPr>
          <w:rFonts w:hint="eastAsia"/>
          <w:szCs w:val="21"/>
        </w:rPr>
        <w:t xml:space="preserve"> 由中国造船学会和哈尔滨工程大学联合组织成立“船舶与海洋工程翻译</w:t>
      </w:r>
      <w:r>
        <w:rPr>
          <w:rFonts w:hint="eastAsia"/>
          <w:szCs w:val="21"/>
          <w:lang w:eastAsia="zh-CN"/>
        </w:rPr>
        <w:t>出版计划</w:t>
      </w:r>
      <w:r>
        <w:rPr>
          <w:rFonts w:hint="eastAsia"/>
          <w:szCs w:val="21"/>
        </w:rPr>
        <w:t>委员会”（以下简称“</w:t>
      </w:r>
      <w:r>
        <w:rPr>
          <w:rFonts w:hint="eastAsia"/>
          <w:szCs w:val="21"/>
          <w:lang w:eastAsia="zh-CN"/>
        </w:rPr>
        <w:t>出版计划</w:t>
      </w:r>
      <w:r>
        <w:rPr>
          <w:rFonts w:hint="eastAsia"/>
          <w:szCs w:val="21"/>
        </w:rPr>
        <w:t>委员会”），</w:t>
      </w:r>
      <w:r>
        <w:rPr>
          <w:rFonts w:hint="eastAsia"/>
          <w:szCs w:val="21"/>
          <w:lang w:eastAsia="zh-CN"/>
        </w:rPr>
        <w:t>出版计划</w:t>
      </w:r>
      <w:r>
        <w:rPr>
          <w:rFonts w:hint="eastAsia"/>
          <w:szCs w:val="21"/>
        </w:rPr>
        <w:t>委员会负责</w:t>
      </w:r>
      <w:r>
        <w:rPr>
          <w:szCs w:val="21"/>
        </w:rPr>
        <w:t>审定年度工作计划和工作总结，批准年度资助项目方案和</w:t>
      </w:r>
      <w:r>
        <w:rPr>
          <w:rFonts w:hint="eastAsia"/>
          <w:szCs w:val="21"/>
          <w:lang w:eastAsia="zh-CN"/>
        </w:rPr>
        <w:t>出版计划</w:t>
      </w:r>
      <w:r>
        <w:rPr>
          <w:szCs w:val="21"/>
        </w:rPr>
        <w:t>预算、决算</w:t>
      </w:r>
      <w:r>
        <w:rPr>
          <w:rFonts w:hint="eastAsia"/>
          <w:szCs w:val="21"/>
        </w:rPr>
        <w:t>，以及有组织有计划规划行业范围内翻译图书的评审、版权引进和出版工作</w:t>
      </w:r>
      <w:r>
        <w:rPr>
          <w:szCs w:val="21"/>
        </w:rPr>
        <w:t>。</w:t>
      </w:r>
    </w:p>
    <w:p>
      <w:pPr>
        <w:spacing w:line="360" w:lineRule="auto"/>
        <w:ind w:firstLine="422" w:firstLineChars="200"/>
        <w:rPr>
          <w:szCs w:val="21"/>
        </w:rPr>
      </w:pPr>
      <w:r>
        <w:rPr>
          <w:b/>
          <w:bCs/>
          <w:szCs w:val="21"/>
        </w:rPr>
        <w:t>第</w:t>
      </w:r>
      <w:r>
        <w:rPr>
          <w:rFonts w:hint="eastAsia"/>
          <w:b/>
          <w:bCs/>
          <w:szCs w:val="21"/>
        </w:rPr>
        <w:t>七</w:t>
      </w:r>
      <w:r>
        <w:rPr>
          <w:b/>
          <w:bCs/>
          <w:szCs w:val="21"/>
        </w:rPr>
        <w:t>条</w:t>
      </w:r>
      <w:r>
        <w:rPr>
          <w:szCs w:val="21"/>
        </w:rPr>
        <w:t xml:space="preserve"> </w:t>
      </w:r>
      <w:r>
        <w:rPr>
          <w:rFonts w:hint="eastAsia"/>
          <w:szCs w:val="21"/>
          <w:lang w:eastAsia="zh-CN"/>
        </w:rPr>
        <w:t>出版计划</w:t>
      </w:r>
      <w:r>
        <w:rPr>
          <w:rFonts w:hint="eastAsia"/>
          <w:szCs w:val="21"/>
        </w:rPr>
        <w:t>委员会下设办公室，办公室设在哈尔滨工程大学出版社，</w:t>
      </w:r>
      <w:r>
        <w:rPr>
          <w:szCs w:val="21"/>
        </w:rPr>
        <w:t>负责</w:t>
      </w:r>
      <w:r>
        <w:rPr>
          <w:rFonts w:hint="eastAsia"/>
          <w:szCs w:val="21"/>
          <w:lang w:eastAsia="zh-CN"/>
        </w:rPr>
        <w:t>出版计划</w:t>
      </w:r>
      <w:r>
        <w:rPr>
          <w:szCs w:val="21"/>
        </w:rPr>
        <w:t>的日常管理工作。主要任务是组织项目的申请和评审，监督检查资助项目的执行情况，草拟年度工作计划和工作总结，审核</w:t>
      </w:r>
      <w:r>
        <w:rPr>
          <w:rFonts w:hint="eastAsia"/>
          <w:szCs w:val="21"/>
          <w:lang w:eastAsia="zh-CN"/>
        </w:rPr>
        <w:t>出版计划</w:t>
      </w:r>
      <w:r>
        <w:rPr>
          <w:szCs w:val="21"/>
        </w:rPr>
        <w:t>预算和决算，管理出版的成果等。</w:t>
      </w:r>
    </w:p>
    <w:p>
      <w:pPr>
        <w:pStyle w:val="5"/>
        <w:widowControl/>
        <w:shd w:val="clear" w:color="auto" w:fill="FFFFFF"/>
        <w:spacing w:before="0" w:beforeAutospacing="0" w:after="0" w:afterAutospacing="0" w:line="360" w:lineRule="auto"/>
        <w:ind w:firstLine="420"/>
        <w:rPr>
          <w:rFonts w:ascii="Arial" w:hAnsi="Arial" w:cs="Arial"/>
          <w:sz w:val="21"/>
          <w:szCs w:val="21"/>
          <w:shd w:val="clear" w:color="auto" w:fill="FFFFFF"/>
        </w:rPr>
      </w:pPr>
      <w:r>
        <w:rPr>
          <w:rFonts w:hint="eastAsia" w:ascii="Arial" w:hAnsi="Arial" w:cs="Arial"/>
          <w:b/>
          <w:bCs/>
          <w:sz w:val="21"/>
          <w:szCs w:val="21"/>
          <w:shd w:val="clear" w:color="auto" w:fill="FFFFFF"/>
        </w:rPr>
        <w:t>第八条</w:t>
      </w:r>
      <w:r>
        <w:rPr>
          <w:rFonts w:hint="eastAsia" w:ascii="Arial" w:hAnsi="Arial" w:cs="Arial"/>
          <w:b/>
          <w:bCs/>
          <w:sz w:val="21"/>
          <w:szCs w:val="21"/>
          <w:shd w:val="clear" w:color="auto" w:fill="FFFFFF"/>
          <w:lang w:val="en-US" w:eastAsia="zh-CN"/>
        </w:rPr>
        <w:t xml:space="preserve"> </w:t>
      </w:r>
      <w:r>
        <w:rPr>
          <w:rFonts w:hint="eastAsia"/>
          <w:sz w:val="21"/>
          <w:szCs w:val="21"/>
        </w:rPr>
        <w:t>根据不同专业、不同语种建立船舶与海洋工程翻译</w:t>
      </w:r>
      <w:r>
        <w:rPr>
          <w:rFonts w:hint="eastAsia"/>
          <w:sz w:val="21"/>
          <w:szCs w:val="21"/>
          <w:lang w:eastAsia="zh-CN"/>
        </w:rPr>
        <w:t>出版计划</w:t>
      </w:r>
      <w:r>
        <w:rPr>
          <w:rFonts w:hint="eastAsia" w:ascii="Arial" w:hAnsi="Arial" w:cs="Arial"/>
          <w:sz w:val="21"/>
          <w:szCs w:val="21"/>
          <w:shd w:val="clear" w:color="auto" w:fill="FFFFFF"/>
        </w:rPr>
        <w:t>同行评议专家数据库。专家需在行业内具有影响力、高级以上职称，且具有一定的外语水平。</w:t>
      </w:r>
    </w:p>
    <w:p>
      <w:pPr>
        <w:pStyle w:val="5"/>
        <w:widowControl/>
        <w:shd w:val="clear" w:color="auto" w:fill="FFFFFF"/>
        <w:spacing w:before="0" w:beforeAutospacing="0" w:after="225" w:afterAutospacing="0" w:line="360" w:lineRule="auto"/>
        <w:ind w:firstLine="420"/>
        <w:rPr>
          <w:rFonts w:ascii="Arial" w:hAnsi="Arial" w:cs="Arial"/>
          <w:sz w:val="21"/>
          <w:szCs w:val="21"/>
          <w:shd w:val="clear" w:color="auto" w:fill="FFFFFF"/>
        </w:rPr>
      </w:pPr>
      <w:r>
        <w:rPr>
          <w:rFonts w:hint="eastAsia" w:ascii="Arial" w:hAnsi="Arial" w:cs="Arial"/>
          <w:b/>
          <w:bCs/>
          <w:sz w:val="21"/>
          <w:szCs w:val="21"/>
          <w:shd w:val="clear" w:color="auto" w:fill="FFFFFF"/>
        </w:rPr>
        <w:t>第九条</w:t>
      </w:r>
      <w:r>
        <w:rPr>
          <w:rFonts w:hint="eastAsia" w:ascii="Arial" w:hAnsi="Arial" w:cs="Arial"/>
          <w:sz w:val="21"/>
          <w:szCs w:val="21"/>
          <w:shd w:val="clear" w:color="auto" w:fill="FFFFFF"/>
        </w:rPr>
        <w:t xml:space="preserve"> 哈尔滨工程大学出版社负责整理和搜集专业图书出版情况，提出引进图书推荐目录，做好同类书比较；与国外出版机构联系并确定和引进版权；翻译后图书出版；图书的宣传和推广；为译者及申报单位提供咨询服务。</w:t>
      </w:r>
    </w:p>
    <w:p>
      <w:pPr>
        <w:pStyle w:val="5"/>
        <w:widowControl/>
        <w:shd w:val="clear" w:color="auto" w:fill="FFFFFF"/>
        <w:spacing w:before="468" w:beforeLines="150" w:beforeAutospacing="0" w:after="624" w:afterLines="200" w:afterAutospacing="0" w:line="360" w:lineRule="atLeast"/>
        <w:ind w:firstLine="420"/>
        <w:jc w:val="center"/>
        <w:rPr>
          <w:rFonts w:ascii="Arial" w:hAnsi="Arial" w:cs="Arial"/>
          <w:b/>
          <w:bCs/>
          <w:sz w:val="30"/>
          <w:szCs w:val="30"/>
          <w:shd w:val="clear" w:color="auto" w:fill="FFFFFF"/>
        </w:rPr>
      </w:pPr>
      <w:r>
        <w:rPr>
          <w:rFonts w:ascii="Arial" w:hAnsi="Arial" w:cs="Arial"/>
          <w:b/>
          <w:bCs/>
          <w:sz w:val="30"/>
          <w:szCs w:val="30"/>
          <w:shd w:val="clear" w:color="auto" w:fill="FFFFFF"/>
        </w:rPr>
        <w:t>第</w:t>
      </w:r>
      <w:r>
        <w:rPr>
          <w:rFonts w:hint="eastAsia" w:ascii="Arial" w:hAnsi="Arial" w:cs="Arial"/>
          <w:b/>
          <w:bCs/>
          <w:sz w:val="30"/>
          <w:szCs w:val="30"/>
          <w:shd w:val="clear" w:color="auto" w:fill="FFFFFF"/>
        </w:rPr>
        <w:t>三</w:t>
      </w:r>
      <w:r>
        <w:rPr>
          <w:rFonts w:ascii="Arial" w:hAnsi="Arial" w:cs="Arial"/>
          <w:b/>
          <w:bCs/>
          <w:sz w:val="30"/>
          <w:szCs w:val="30"/>
          <w:shd w:val="clear" w:color="auto" w:fill="FFFFFF"/>
        </w:rPr>
        <w:t xml:space="preserve">章 </w:t>
      </w:r>
      <w:r>
        <w:rPr>
          <w:rFonts w:hint="eastAsia" w:ascii="Arial" w:hAnsi="Arial" w:cs="Arial"/>
          <w:b/>
          <w:bCs/>
          <w:sz w:val="30"/>
          <w:szCs w:val="30"/>
          <w:shd w:val="clear" w:color="auto" w:fill="FFFFFF"/>
          <w:lang w:eastAsia="zh-CN"/>
        </w:rPr>
        <w:t>出版计划</w:t>
      </w:r>
      <w:r>
        <w:rPr>
          <w:rFonts w:ascii="Arial" w:hAnsi="Arial" w:cs="Arial"/>
          <w:b/>
          <w:bCs/>
          <w:sz w:val="30"/>
          <w:szCs w:val="30"/>
          <w:shd w:val="clear" w:color="auto" w:fill="FFFFFF"/>
        </w:rPr>
        <w:t>资助范围</w:t>
      </w:r>
    </w:p>
    <w:p>
      <w:pPr>
        <w:spacing w:line="360" w:lineRule="auto"/>
        <w:ind w:firstLine="422" w:firstLineChars="200"/>
        <w:jc w:val="left"/>
        <w:rPr>
          <w:szCs w:val="21"/>
        </w:rPr>
      </w:pPr>
      <w:r>
        <w:rPr>
          <w:b/>
          <w:bCs/>
          <w:szCs w:val="21"/>
        </w:rPr>
        <w:t>第</w:t>
      </w:r>
      <w:r>
        <w:rPr>
          <w:rFonts w:hint="eastAsia"/>
          <w:b/>
          <w:bCs/>
          <w:szCs w:val="21"/>
        </w:rPr>
        <w:t>十</w:t>
      </w:r>
      <w:r>
        <w:rPr>
          <w:b/>
          <w:bCs/>
          <w:szCs w:val="21"/>
        </w:rPr>
        <w:t>条</w:t>
      </w:r>
      <w:r>
        <w:rPr>
          <w:szCs w:val="21"/>
        </w:rPr>
        <w:t xml:space="preserve"> </w:t>
      </w:r>
      <w:r>
        <w:rPr>
          <w:rFonts w:hint="eastAsia"/>
          <w:szCs w:val="21"/>
          <w:lang w:eastAsia="zh-CN"/>
        </w:rPr>
        <w:t>出版计划</w:t>
      </w:r>
      <w:r>
        <w:rPr>
          <w:rFonts w:hint="eastAsia"/>
          <w:szCs w:val="21"/>
        </w:rPr>
        <w:t>面向船舶与海洋全行业科技工作者，图书按照教材、专著、科普图书三类分别评审并资助。</w:t>
      </w:r>
    </w:p>
    <w:p>
      <w:pPr>
        <w:spacing w:line="360" w:lineRule="auto"/>
        <w:ind w:firstLine="420" w:firstLineChars="200"/>
        <w:jc w:val="left"/>
        <w:rPr>
          <w:szCs w:val="21"/>
        </w:rPr>
      </w:pPr>
      <w:r>
        <w:rPr>
          <w:rFonts w:hint="eastAsia"/>
          <w:szCs w:val="21"/>
        </w:rPr>
        <w:t>1.教材</w:t>
      </w:r>
      <w:r>
        <w:rPr>
          <w:szCs w:val="21"/>
        </w:rPr>
        <w:t>，</w:t>
      </w:r>
      <w:r>
        <w:rPr>
          <w:rFonts w:hint="eastAsia"/>
          <w:szCs w:val="21"/>
        </w:rPr>
        <w:t>船舶与海洋工程相关学科建设所需的，对</w:t>
      </w:r>
      <w:r>
        <w:rPr>
          <w:szCs w:val="21"/>
        </w:rPr>
        <w:t>科学发展或培养科技人才有重要作用的系统性</w:t>
      </w:r>
      <w:r>
        <w:rPr>
          <w:rFonts w:hint="eastAsia"/>
          <w:szCs w:val="21"/>
        </w:rPr>
        <w:t>教材，尤其是国内外有通用性、有跨学科属性的经典教材；</w:t>
      </w:r>
    </w:p>
    <w:p>
      <w:pPr>
        <w:spacing w:line="360" w:lineRule="auto"/>
        <w:ind w:firstLine="420" w:firstLineChars="200"/>
        <w:jc w:val="left"/>
        <w:rPr>
          <w:szCs w:val="21"/>
        </w:rPr>
      </w:pPr>
      <w:r>
        <w:rPr>
          <w:rFonts w:hint="eastAsia"/>
          <w:szCs w:val="21"/>
        </w:rPr>
        <w:t>2.专著</w:t>
      </w:r>
      <w:r>
        <w:rPr>
          <w:szCs w:val="21"/>
        </w:rPr>
        <w:t>，理论上有重要意义或在实验上有重大发现的学术著作</w:t>
      </w:r>
      <w:r>
        <w:rPr>
          <w:rFonts w:hint="eastAsia"/>
          <w:szCs w:val="21"/>
        </w:rPr>
        <w:t>，反映专业技术前沿的优秀学术著作；</w:t>
      </w:r>
    </w:p>
    <w:p>
      <w:pPr>
        <w:spacing w:line="360" w:lineRule="auto"/>
        <w:ind w:firstLine="420" w:firstLineChars="200"/>
        <w:jc w:val="left"/>
        <w:rPr>
          <w:sz w:val="28"/>
          <w:szCs w:val="28"/>
        </w:rPr>
      </w:pPr>
      <w:r>
        <w:rPr>
          <w:rFonts w:hint="eastAsia"/>
          <w:szCs w:val="21"/>
        </w:rPr>
        <w:t>3.科普图书</w:t>
      </w:r>
      <w:r>
        <w:rPr>
          <w:szCs w:val="21"/>
        </w:rPr>
        <w:t>，</w:t>
      </w:r>
      <w:r>
        <w:rPr>
          <w:rFonts w:hint="eastAsia"/>
          <w:szCs w:val="21"/>
        </w:rPr>
        <w:t>体现船舶与海洋工程特色的科普图书</w:t>
      </w:r>
      <w:r>
        <w:rPr>
          <w:szCs w:val="21"/>
        </w:rPr>
        <w:t>。</w:t>
      </w:r>
    </w:p>
    <w:p>
      <w:pPr>
        <w:spacing w:line="480" w:lineRule="exact"/>
        <w:ind w:firstLine="422" w:firstLineChars="200"/>
      </w:pPr>
      <w:r>
        <w:rPr>
          <w:rFonts w:hint="eastAsia"/>
          <w:b/>
          <w:bCs/>
        </w:rPr>
        <w:t>第十一条</w:t>
      </w:r>
      <w:r>
        <w:rPr>
          <w:rFonts w:hint="eastAsia"/>
        </w:rPr>
        <w:t xml:space="preserve"> 下列情况不列入资助范畴：</w:t>
      </w:r>
    </w:p>
    <w:p>
      <w:pPr>
        <w:spacing w:line="480" w:lineRule="exact"/>
        <w:ind w:firstLine="420" w:firstLineChars="200"/>
      </w:pPr>
      <w:r>
        <w:rPr>
          <w:rFonts w:hint="eastAsia"/>
        </w:rPr>
        <w:t>1.不在市场上公开销售的图书；</w:t>
      </w:r>
    </w:p>
    <w:p>
      <w:pPr>
        <w:spacing w:line="480" w:lineRule="exact"/>
        <w:ind w:firstLine="420" w:firstLineChars="200"/>
      </w:pPr>
      <w:r>
        <w:rPr>
          <w:rFonts w:hint="eastAsia"/>
        </w:rPr>
        <w:t>2.依法禁止出版、传播的出版物。</w:t>
      </w:r>
    </w:p>
    <w:p>
      <w:pPr>
        <w:pStyle w:val="5"/>
        <w:widowControl/>
        <w:shd w:val="clear" w:color="auto" w:fill="FFFFFF"/>
        <w:spacing w:before="468" w:beforeLines="150" w:beforeAutospacing="0" w:after="624" w:afterLines="200" w:afterAutospacing="0" w:line="360" w:lineRule="atLeast"/>
        <w:ind w:firstLine="420"/>
        <w:jc w:val="center"/>
        <w:rPr>
          <w:rFonts w:ascii="Arial" w:hAnsi="Arial" w:cs="Arial"/>
          <w:b/>
          <w:bCs/>
          <w:sz w:val="30"/>
          <w:szCs w:val="30"/>
          <w:shd w:val="clear" w:color="auto" w:fill="FFFFFF"/>
        </w:rPr>
      </w:pPr>
      <w:r>
        <w:rPr>
          <w:rFonts w:hint="eastAsia" w:ascii="Arial" w:hAnsi="Arial" w:cs="Arial"/>
          <w:b/>
          <w:bCs/>
          <w:sz w:val="30"/>
          <w:szCs w:val="30"/>
          <w:shd w:val="clear" w:color="auto" w:fill="FFFFFF"/>
        </w:rPr>
        <w:t>第四章 申  请</w:t>
      </w:r>
    </w:p>
    <w:p>
      <w:pPr>
        <w:spacing w:line="480" w:lineRule="exact"/>
        <w:ind w:firstLine="422" w:firstLineChars="200"/>
      </w:pPr>
      <w:r>
        <w:rPr>
          <w:rFonts w:hint="eastAsia"/>
          <w:b/>
          <w:bCs/>
        </w:rPr>
        <w:t>第十二条</w:t>
      </w:r>
      <w:r>
        <w:rPr>
          <w:rFonts w:hint="eastAsia"/>
        </w:rPr>
        <w:t xml:space="preserve"> 申请条件：</w:t>
      </w:r>
    </w:p>
    <w:p>
      <w:pPr>
        <w:spacing w:line="480" w:lineRule="exact"/>
        <w:ind w:firstLine="420" w:firstLineChars="200"/>
      </w:pPr>
      <w:r>
        <w:rPr>
          <w:rFonts w:hint="eastAsia"/>
        </w:rPr>
        <w:t>1.船舶与海洋工程及其相关专业科研人员，均可提出申请。申请的图书需已明确版权，可引进，教师在申报前可与哈尔滨工程大学出版社沟通版权事宜，版权咨询需于申报截止1</w:t>
      </w:r>
      <w:r>
        <w:rPr>
          <w:rFonts w:hint="eastAsia"/>
          <w:lang w:val="en-US" w:eastAsia="zh-CN"/>
        </w:rPr>
        <w:t>5</w:t>
      </w:r>
      <w:r>
        <w:rPr>
          <w:rFonts w:hint="eastAsia"/>
        </w:rPr>
        <w:t>日前开始。</w:t>
      </w:r>
    </w:p>
    <w:p>
      <w:pPr>
        <w:spacing w:line="480" w:lineRule="exact"/>
        <w:ind w:firstLine="420" w:firstLineChars="200"/>
      </w:pPr>
      <w:r>
        <w:rPr>
          <w:rFonts w:hint="eastAsia"/>
        </w:rPr>
        <w:t>2.申请者应是译著著作权所有者。著作权所有者委托他人办理申请时，须有委托书。著作权属多人时，须出具由全体人员签署的</w:t>
      </w:r>
      <w:r>
        <w:rPr>
          <w:rFonts w:hint="eastAsia"/>
          <w:lang w:eastAsia="zh-CN"/>
        </w:rPr>
        <w:t>声明</w:t>
      </w:r>
      <w:r>
        <w:rPr>
          <w:rFonts w:hint="eastAsia"/>
        </w:rPr>
        <w:t>。</w:t>
      </w:r>
    </w:p>
    <w:p>
      <w:pPr>
        <w:spacing w:line="480" w:lineRule="exact"/>
        <w:ind w:firstLine="420" w:firstLineChars="200"/>
        <w:rPr>
          <w:rFonts w:hint="eastAsia"/>
          <w:lang w:eastAsia="zh-CN"/>
        </w:rPr>
      </w:pPr>
      <w:r>
        <w:rPr>
          <w:rFonts w:hint="eastAsia"/>
        </w:rPr>
        <w:t>3.申请者须填写《船舶与海洋工程翻译出版计划申请书》，一式</w:t>
      </w:r>
      <w:r>
        <w:rPr>
          <w:rFonts w:hint="eastAsia"/>
          <w:lang w:eastAsia="zh-CN"/>
        </w:rPr>
        <w:t>贰</w:t>
      </w:r>
      <w:r>
        <w:rPr>
          <w:rFonts w:hint="eastAsia"/>
        </w:rPr>
        <w:t>份，并</w:t>
      </w:r>
      <w:r>
        <w:rPr>
          <w:rFonts w:hint="eastAsia"/>
          <w:lang w:eastAsia="zh-CN"/>
        </w:rPr>
        <w:t>另</w:t>
      </w:r>
      <w:r>
        <w:rPr>
          <w:rFonts w:hint="eastAsia"/>
        </w:rPr>
        <w:t>附下列相应</w:t>
      </w:r>
      <w:r>
        <w:rPr>
          <w:rFonts w:hint="eastAsia"/>
          <w:lang w:eastAsia="zh-CN"/>
        </w:rPr>
        <w:t>材料，包括：</w:t>
      </w:r>
    </w:p>
    <w:p>
      <w:pPr>
        <w:spacing w:line="480" w:lineRule="exact"/>
        <w:ind w:firstLine="420" w:firstLineChars="200"/>
        <w:rPr>
          <w:rFonts w:hint="eastAsia"/>
          <w:lang w:eastAsia="zh-CN"/>
        </w:rPr>
      </w:pPr>
      <w:r>
        <w:rPr>
          <w:rFonts w:hint="eastAsia"/>
          <w:lang w:eastAsia="zh-CN"/>
        </w:rPr>
        <w:t>（1）书稿的“前言”和目录”（至少到节一级），</w:t>
      </w:r>
    </w:p>
    <w:p>
      <w:pPr>
        <w:spacing w:line="480" w:lineRule="exact"/>
        <w:ind w:firstLine="420" w:firstLineChars="200"/>
        <w:rPr>
          <w:rFonts w:hint="eastAsia"/>
          <w:lang w:eastAsia="zh-CN"/>
        </w:rPr>
      </w:pPr>
      <w:r>
        <w:rPr>
          <w:rFonts w:hint="eastAsia"/>
          <w:lang w:eastAsia="zh-CN"/>
        </w:rPr>
        <w:t>（2）反映译著水平和特点的至少</w:t>
      </w:r>
      <w:r>
        <w:rPr>
          <w:rFonts w:hint="eastAsia"/>
          <w:lang w:val="en-US" w:eastAsia="zh-CN"/>
        </w:rPr>
        <w:t>3</w:t>
      </w:r>
      <w:r>
        <w:rPr>
          <w:rFonts w:hint="eastAsia"/>
          <w:lang w:eastAsia="zh-CN"/>
        </w:rPr>
        <w:t>0页样稿（多位译者的，每位译者均需提供，每人至少</w:t>
      </w:r>
      <w:r>
        <w:rPr>
          <w:rFonts w:hint="eastAsia"/>
          <w:lang w:val="en-US" w:eastAsia="zh-CN"/>
        </w:rPr>
        <w:t>20页</w:t>
      </w:r>
      <w:r>
        <w:rPr>
          <w:rFonts w:hint="eastAsia"/>
          <w:lang w:eastAsia="zh-CN"/>
        </w:rPr>
        <w:t>）；</w:t>
      </w:r>
    </w:p>
    <w:p>
      <w:pPr>
        <w:spacing w:line="480" w:lineRule="exact"/>
        <w:ind w:firstLine="420" w:firstLineChars="200"/>
        <w:rPr>
          <w:rFonts w:hint="eastAsia"/>
          <w:lang w:eastAsia="zh-CN"/>
        </w:rPr>
      </w:pPr>
      <w:r>
        <w:rPr>
          <w:rFonts w:hint="eastAsia"/>
          <w:lang w:eastAsia="zh-CN"/>
        </w:rPr>
        <w:t>（3）拟翻译图书的国外报道、教材大致使用情况、原著作者简介，以及国外专家的推荐意见等。</w:t>
      </w:r>
    </w:p>
    <w:p>
      <w:pPr>
        <w:spacing w:line="480" w:lineRule="exact"/>
        <w:ind w:firstLine="420" w:firstLineChars="200"/>
        <w:rPr>
          <w:rFonts w:hint="eastAsia"/>
          <w:lang w:eastAsia="zh-CN"/>
        </w:rPr>
      </w:pPr>
      <w:r>
        <w:rPr>
          <w:rFonts w:hint="eastAsia"/>
          <w:lang w:eastAsia="zh-CN"/>
        </w:rPr>
        <w:t>（</w:t>
      </w:r>
      <w:r>
        <w:rPr>
          <w:rFonts w:hint="eastAsia"/>
          <w:lang w:val="en-US" w:eastAsia="zh-CN"/>
        </w:rPr>
        <w:t>4</w:t>
      </w:r>
      <w:r>
        <w:rPr>
          <w:rFonts w:hint="eastAsia"/>
          <w:lang w:eastAsia="zh-CN"/>
        </w:rPr>
        <w:t>）英文原稿。</w:t>
      </w:r>
    </w:p>
    <w:p>
      <w:pPr>
        <w:spacing w:line="480" w:lineRule="exact"/>
        <w:ind w:firstLine="422" w:firstLineChars="200"/>
      </w:pPr>
      <w:r>
        <w:rPr>
          <w:rFonts w:hint="eastAsia"/>
          <w:b/>
          <w:bCs/>
          <w:lang w:eastAsia="zh-CN"/>
        </w:rPr>
        <w:t>第十三条</w:t>
      </w:r>
      <w:r>
        <w:rPr>
          <w:rFonts w:hint="eastAsia"/>
          <w:lang w:eastAsia="zh-CN"/>
        </w:rPr>
        <w:t xml:space="preserve"> 申报书需</w:t>
      </w:r>
      <w:r>
        <w:rPr>
          <w:rFonts w:hint="eastAsia"/>
        </w:rPr>
        <w:t>由教师所在单位初评并盖章后，提交</w:t>
      </w:r>
      <w:r>
        <w:rPr>
          <w:rFonts w:hint="eastAsia"/>
          <w:lang w:eastAsia="zh-CN"/>
        </w:rPr>
        <w:t>出版计划</w:t>
      </w:r>
      <w:r>
        <w:rPr>
          <w:rFonts w:hint="eastAsia"/>
        </w:rPr>
        <w:t>委员会办公室。</w:t>
      </w:r>
    </w:p>
    <w:p>
      <w:pPr>
        <w:spacing w:line="480" w:lineRule="exact"/>
        <w:ind w:firstLine="422" w:firstLineChars="200"/>
      </w:pPr>
      <w:r>
        <w:rPr>
          <w:rFonts w:hint="eastAsia"/>
          <w:b/>
          <w:bCs/>
        </w:rPr>
        <w:t xml:space="preserve">第十四条 </w:t>
      </w:r>
      <w:r>
        <w:rPr>
          <w:rFonts w:hint="eastAsia"/>
          <w:lang w:eastAsia="zh-CN"/>
        </w:rPr>
        <w:t>出版计划</w:t>
      </w:r>
      <w:r>
        <w:rPr>
          <w:rFonts w:hint="eastAsia"/>
        </w:rPr>
        <w:t>的申请最终由</w:t>
      </w:r>
      <w:r>
        <w:rPr>
          <w:rFonts w:hint="eastAsia"/>
          <w:lang w:eastAsia="zh-CN"/>
        </w:rPr>
        <w:t>出版计划</w:t>
      </w:r>
      <w:r>
        <w:rPr>
          <w:rFonts w:hint="eastAsia"/>
        </w:rPr>
        <w:t>委员会办公室受理。每年上半年和下半年各受理一次。</w:t>
      </w:r>
    </w:p>
    <w:p>
      <w:pPr>
        <w:pStyle w:val="5"/>
        <w:widowControl/>
        <w:shd w:val="clear" w:color="auto" w:fill="FFFFFF"/>
        <w:spacing w:before="468" w:beforeLines="150" w:beforeAutospacing="0" w:after="624" w:afterLines="200" w:afterAutospacing="0" w:line="360" w:lineRule="atLeast"/>
        <w:ind w:firstLine="420"/>
        <w:jc w:val="center"/>
        <w:rPr>
          <w:rFonts w:ascii="Arial" w:hAnsi="Arial" w:cs="Arial"/>
          <w:b/>
          <w:bCs/>
          <w:sz w:val="30"/>
          <w:szCs w:val="30"/>
          <w:shd w:val="clear" w:color="auto" w:fill="FFFFFF"/>
        </w:rPr>
      </w:pPr>
      <w:r>
        <w:rPr>
          <w:rFonts w:hint="eastAsia" w:ascii="Arial" w:hAnsi="Arial" w:cs="Arial"/>
          <w:b/>
          <w:bCs/>
          <w:sz w:val="30"/>
          <w:szCs w:val="30"/>
          <w:shd w:val="clear" w:color="auto" w:fill="FFFFFF"/>
        </w:rPr>
        <w:t>第五章 评议和审批</w:t>
      </w:r>
    </w:p>
    <w:p>
      <w:pPr>
        <w:spacing w:line="480" w:lineRule="exact"/>
        <w:ind w:firstLine="422" w:firstLineChars="200"/>
      </w:pPr>
      <w:r>
        <w:rPr>
          <w:rFonts w:hint="eastAsia"/>
          <w:b/>
          <w:bCs/>
        </w:rPr>
        <w:t>第十五条</w:t>
      </w:r>
      <w:r>
        <w:rPr>
          <w:rFonts w:hint="eastAsia"/>
        </w:rPr>
        <w:t xml:space="preserve"> </w:t>
      </w:r>
      <w:r>
        <w:rPr>
          <w:rFonts w:hint="eastAsia"/>
          <w:lang w:eastAsia="zh-CN"/>
        </w:rPr>
        <w:t>出版计划</w:t>
      </w:r>
      <w:r>
        <w:rPr>
          <w:rFonts w:hint="eastAsia"/>
        </w:rPr>
        <w:t>的评审按初审、形式审查、同行评议的程序进行。</w:t>
      </w:r>
    </w:p>
    <w:p>
      <w:pPr>
        <w:spacing w:line="480" w:lineRule="exact"/>
        <w:ind w:firstLine="422" w:firstLineChars="200"/>
      </w:pPr>
      <w:r>
        <w:rPr>
          <w:b/>
          <w:bCs/>
        </w:rPr>
        <w:t>第十</w:t>
      </w:r>
      <w:r>
        <w:rPr>
          <w:rFonts w:hint="eastAsia"/>
          <w:b/>
          <w:bCs/>
        </w:rPr>
        <w:t>六</w:t>
      </w:r>
      <w:r>
        <w:rPr>
          <w:b/>
          <w:bCs/>
        </w:rPr>
        <w:t>条</w:t>
      </w:r>
      <w:r>
        <w:rPr>
          <w:rFonts w:hint="eastAsia"/>
        </w:rPr>
        <w:t xml:space="preserve"> 申报人所在单位负责对本单位申报的项目进行初审，审核申报图书是否具有行业影响力、原书内容是否具有先进性。拟出推荐资助项目统计名单，将申请书一同提交</w:t>
      </w:r>
      <w:r>
        <w:rPr>
          <w:rFonts w:hint="eastAsia"/>
          <w:lang w:eastAsia="zh-CN"/>
        </w:rPr>
        <w:t>出版计划</w:t>
      </w:r>
      <w:r>
        <w:rPr>
          <w:rFonts w:hint="eastAsia"/>
        </w:rPr>
        <w:t>委员会</w:t>
      </w:r>
      <w:r>
        <w:t>办公室</w:t>
      </w:r>
      <w:r>
        <w:rPr>
          <w:rFonts w:hint="eastAsia"/>
        </w:rPr>
        <w:t>。</w:t>
      </w:r>
      <w:r>
        <w:t xml:space="preserve"> </w:t>
      </w:r>
    </w:p>
    <w:p>
      <w:pPr>
        <w:spacing w:line="480" w:lineRule="exact"/>
        <w:ind w:firstLine="422" w:firstLineChars="200"/>
      </w:pPr>
      <w:r>
        <w:rPr>
          <w:rFonts w:hint="eastAsia"/>
          <w:b/>
          <w:bCs/>
        </w:rPr>
        <w:t>第十七条</w:t>
      </w:r>
      <w:r>
        <w:rPr>
          <w:rFonts w:hint="eastAsia"/>
        </w:rPr>
        <w:t xml:space="preserve"> </w:t>
      </w:r>
      <w:r>
        <w:rPr>
          <w:rFonts w:hint="eastAsia"/>
          <w:lang w:eastAsia="zh-CN"/>
        </w:rPr>
        <w:t>出版计划</w:t>
      </w:r>
      <w:r>
        <w:rPr>
          <w:rFonts w:hint="eastAsia"/>
        </w:rPr>
        <w:t>委员会</w:t>
      </w:r>
      <w:r>
        <w:t>办公室对申请项目进行形式审查</w:t>
      </w:r>
      <w:r>
        <w:rPr>
          <w:rFonts w:hint="eastAsia"/>
        </w:rPr>
        <w:t>，确认申请项目版权情况，与外方出版社洽谈版权引进费</w:t>
      </w:r>
      <w:r>
        <w:t>，</w:t>
      </w:r>
      <w:r>
        <w:rPr>
          <w:rFonts w:hint="eastAsia"/>
        </w:rPr>
        <w:t>并预估全书成本。</w:t>
      </w:r>
    </w:p>
    <w:p>
      <w:pPr>
        <w:spacing w:line="480" w:lineRule="exact"/>
        <w:ind w:firstLine="422" w:firstLineChars="200"/>
      </w:pPr>
      <w:r>
        <w:rPr>
          <w:rFonts w:hint="eastAsia"/>
          <w:b/>
          <w:bCs/>
        </w:rPr>
        <w:t>第十八条</w:t>
      </w:r>
      <w:r>
        <w:rPr>
          <w:rFonts w:hint="eastAsia"/>
        </w:rPr>
        <w:t xml:space="preserve"> </w:t>
      </w:r>
      <w:r>
        <w:rPr>
          <w:rFonts w:hint="eastAsia"/>
          <w:lang w:eastAsia="zh-CN"/>
        </w:rPr>
        <w:t>出版计划</w:t>
      </w:r>
      <w:r>
        <w:rPr>
          <w:rFonts w:hint="eastAsia"/>
        </w:rPr>
        <w:t>委员会办公室根据申报图书专业和语种情况到同行评议专家数据库中抽取专家，按照每种图书2名专家的标准组织对申报材料进行同行评议。同行评议专家填写《船舶与海洋工程翻译</w:t>
      </w:r>
      <w:r>
        <w:rPr>
          <w:rFonts w:hint="eastAsia"/>
          <w:lang w:eastAsia="zh-CN"/>
        </w:rPr>
        <w:t>出版计划</w:t>
      </w:r>
      <w:r>
        <w:rPr>
          <w:rFonts w:hint="eastAsia"/>
        </w:rPr>
        <w:t>图书评审意见表》，对申报图书的学术水平、价值、写作水平、国内外同类书比较、出版意义等综合打分，并给出同意资助、不同意资助的明确意见。同行评议中有一名专家给出不同意资助意见的申请，申报图书将不被纳入</w:t>
      </w:r>
      <w:r>
        <w:rPr>
          <w:rFonts w:hint="eastAsia"/>
          <w:lang w:eastAsia="zh-CN"/>
        </w:rPr>
        <w:t>出版计划</w:t>
      </w:r>
      <w:r>
        <w:rPr>
          <w:rFonts w:hint="eastAsia"/>
        </w:rPr>
        <w:t>。</w:t>
      </w:r>
    </w:p>
    <w:p>
      <w:pPr>
        <w:spacing w:line="480" w:lineRule="exact"/>
        <w:ind w:firstLine="422" w:firstLineChars="200"/>
      </w:pPr>
      <w:r>
        <w:rPr>
          <w:rFonts w:hint="eastAsia"/>
          <w:b/>
          <w:bCs/>
        </w:rPr>
        <w:t>第十九条</w:t>
      </w:r>
      <w:r>
        <w:rPr>
          <w:rFonts w:hint="eastAsia"/>
        </w:rPr>
        <w:t xml:space="preserve"> </w:t>
      </w:r>
      <w:r>
        <w:rPr>
          <w:rFonts w:hint="eastAsia"/>
          <w:lang w:eastAsia="zh-CN"/>
        </w:rPr>
        <w:t>出版计划</w:t>
      </w:r>
      <w:r>
        <w:rPr>
          <w:rFonts w:hint="eastAsia"/>
        </w:rPr>
        <w:t>委员会根据当年经费控制指标、同行评议意见确定受资助图书名单。</w:t>
      </w:r>
    </w:p>
    <w:p>
      <w:pPr>
        <w:spacing w:line="480" w:lineRule="exact"/>
        <w:ind w:firstLine="422" w:firstLineChars="200"/>
      </w:pPr>
      <w:r>
        <w:rPr>
          <w:rFonts w:hint="eastAsia"/>
          <w:b/>
          <w:bCs/>
        </w:rPr>
        <w:t>第二十条</w:t>
      </w:r>
      <w:r>
        <w:rPr>
          <w:rFonts w:hint="eastAsia"/>
        </w:rPr>
        <w:t xml:space="preserve"> </w:t>
      </w:r>
      <w:r>
        <w:rPr>
          <w:rFonts w:hint="eastAsia"/>
          <w:lang w:eastAsia="zh-CN"/>
        </w:rPr>
        <w:t>出版计划</w:t>
      </w:r>
      <w:r>
        <w:rPr>
          <w:rFonts w:hint="eastAsia"/>
        </w:rPr>
        <w:t>办公室将结果于七日内公示中国造船学会官方网站，并以书面的形式通知申报单位。</w:t>
      </w:r>
    </w:p>
    <w:p>
      <w:pPr>
        <w:spacing w:line="480" w:lineRule="exact"/>
        <w:ind w:firstLine="422" w:firstLineChars="200"/>
      </w:pPr>
      <w:r>
        <w:rPr>
          <w:rFonts w:hint="eastAsia"/>
          <w:b/>
          <w:bCs/>
        </w:rPr>
        <w:t xml:space="preserve">第二十一条 </w:t>
      </w:r>
      <w:r>
        <w:rPr>
          <w:rFonts w:hint="eastAsia"/>
        </w:rPr>
        <w:t>译者、申报单位与出版社签定出版合同，明确翻译完成时间以及交稿时间等事宜。</w:t>
      </w:r>
    </w:p>
    <w:p>
      <w:pPr>
        <w:pStyle w:val="5"/>
        <w:widowControl/>
        <w:shd w:val="clear" w:color="auto" w:fill="FFFFFF"/>
        <w:spacing w:before="468" w:beforeLines="150" w:beforeAutospacing="0" w:after="624" w:afterLines="200" w:afterAutospacing="0" w:line="360" w:lineRule="atLeast"/>
        <w:ind w:firstLine="420"/>
        <w:jc w:val="center"/>
      </w:pPr>
      <w:r>
        <w:rPr>
          <w:rFonts w:hint="eastAsia" w:ascii="Arial" w:hAnsi="Arial" w:cs="Arial"/>
          <w:b/>
          <w:bCs/>
          <w:sz w:val="30"/>
          <w:szCs w:val="30"/>
          <w:shd w:val="clear" w:color="auto" w:fill="FFFFFF"/>
        </w:rPr>
        <w:t>第六章  资  金</w:t>
      </w:r>
    </w:p>
    <w:p>
      <w:pPr>
        <w:spacing w:line="360" w:lineRule="auto"/>
        <w:ind w:firstLine="422" w:firstLineChars="200"/>
        <w:jc w:val="left"/>
        <w:rPr>
          <w:szCs w:val="21"/>
        </w:rPr>
      </w:pPr>
      <w:r>
        <w:rPr>
          <w:b/>
          <w:bCs/>
          <w:szCs w:val="21"/>
        </w:rPr>
        <w:t>第</w:t>
      </w:r>
      <w:r>
        <w:rPr>
          <w:rFonts w:hint="eastAsia"/>
          <w:b/>
          <w:bCs/>
          <w:szCs w:val="21"/>
        </w:rPr>
        <w:t>二十二</w:t>
      </w:r>
      <w:r>
        <w:rPr>
          <w:b/>
          <w:bCs/>
          <w:szCs w:val="21"/>
        </w:rPr>
        <w:t>条</w:t>
      </w:r>
      <w:r>
        <w:rPr>
          <w:szCs w:val="21"/>
        </w:rPr>
        <w:t xml:space="preserve"> </w:t>
      </w:r>
      <w:r>
        <w:rPr>
          <w:rFonts w:hint="eastAsia"/>
          <w:szCs w:val="21"/>
          <w:lang w:eastAsia="zh-CN"/>
        </w:rPr>
        <w:t>出版计划</w:t>
      </w:r>
      <w:r>
        <w:rPr>
          <w:rFonts w:hint="eastAsia"/>
          <w:szCs w:val="21"/>
        </w:rPr>
        <w:t>经费的</w:t>
      </w:r>
      <w:r>
        <w:rPr>
          <w:szCs w:val="21"/>
        </w:rPr>
        <w:t>主要来源</w:t>
      </w:r>
      <w:r>
        <w:rPr>
          <w:rFonts w:hint="eastAsia"/>
          <w:szCs w:val="21"/>
        </w:rPr>
        <w:t>包括作者及其单位经费、哈尔滨工程大学出版社专项、社会其他赞助以及在条件成熟时由学会和大学积极创造条件为项目筹集资金</w:t>
      </w:r>
      <w:r>
        <w:rPr>
          <w:szCs w:val="21"/>
        </w:rPr>
        <w:t>。</w:t>
      </w:r>
    </w:p>
    <w:p>
      <w:pPr>
        <w:spacing w:line="360" w:lineRule="auto"/>
        <w:ind w:firstLine="420" w:firstLineChars="200"/>
        <w:jc w:val="left"/>
        <w:rPr>
          <w:szCs w:val="21"/>
        </w:rPr>
      </w:pPr>
      <w:r>
        <w:rPr>
          <w:rFonts w:hint="eastAsia"/>
          <w:szCs w:val="21"/>
        </w:rPr>
        <w:t>经费具体使用情况如下：</w:t>
      </w:r>
    </w:p>
    <w:p>
      <w:pPr>
        <w:spacing w:line="360" w:lineRule="auto"/>
        <w:ind w:firstLine="420" w:firstLineChars="200"/>
        <w:rPr>
          <w:szCs w:val="21"/>
        </w:rPr>
      </w:pPr>
      <w:r>
        <w:rPr>
          <w:rFonts w:hint="eastAsia"/>
          <w:szCs w:val="21"/>
        </w:rPr>
        <w:t>1.由翻译者所在单位支付图书出版费；</w:t>
      </w:r>
    </w:p>
    <w:p>
      <w:pPr>
        <w:spacing w:line="360" w:lineRule="auto"/>
        <w:ind w:firstLine="420" w:firstLineChars="200"/>
        <w:rPr>
          <w:szCs w:val="21"/>
        </w:rPr>
      </w:pPr>
      <w:r>
        <w:rPr>
          <w:rFonts w:hint="eastAsia"/>
          <w:szCs w:val="21"/>
        </w:rPr>
        <w:t>2.</w:t>
      </w:r>
      <w:r>
        <w:rPr>
          <w:rFonts w:hint="eastAsia"/>
          <w:szCs w:val="21"/>
          <w:lang w:eastAsia="zh-CN"/>
        </w:rPr>
        <w:t>出版计划</w:t>
      </w:r>
      <w:r>
        <w:rPr>
          <w:rFonts w:hint="eastAsia"/>
          <w:szCs w:val="21"/>
        </w:rPr>
        <w:t>经费支付外方版权引进费</w:t>
      </w:r>
      <w:r>
        <w:rPr>
          <w:rFonts w:hint="eastAsia"/>
          <w:szCs w:val="21"/>
          <w:lang w:eastAsia="zh-CN"/>
        </w:rPr>
        <w:t>、</w:t>
      </w:r>
      <w:r>
        <w:rPr>
          <w:rFonts w:hint="eastAsia"/>
          <w:szCs w:val="21"/>
        </w:rPr>
        <w:t>专家评审费</w:t>
      </w:r>
      <w:r>
        <w:rPr>
          <w:rFonts w:hint="eastAsia"/>
          <w:szCs w:val="21"/>
          <w:lang w:eastAsia="zh-CN"/>
        </w:rPr>
        <w:t>等。</w:t>
      </w:r>
    </w:p>
    <w:p>
      <w:pPr>
        <w:spacing w:line="360" w:lineRule="auto"/>
        <w:ind w:firstLine="422" w:firstLineChars="200"/>
        <w:rPr>
          <w:szCs w:val="21"/>
        </w:rPr>
      </w:pPr>
      <w:r>
        <w:rPr>
          <w:rFonts w:hint="eastAsia"/>
          <w:b/>
          <w:bCs/>
          <w:szCs w:val="21"/>
        </w:rPr>
        <w:t>第二十三条</w:t>
      </w:r>
      <w:r>
        <w:rPr>
          <w:rFonts w:hint="eastAsia"/>
          <w:szCs w:val="21"/>
        </w:rPr>
        <w:t xml:space="preserve"> </w:t>
      </w:r>
      <w:r>
        <w:rPr>
          <w:rFonts w:hint="eastAsia"/>
          <w:szCs w:val="21"/>
          <w:lang w:eastAsia="zh-CN"/>
        </w:rPr>
        <w:t>出版计划</w:t>
      </w:r>
      <w:r>
        <w:rPr>
          <w:rFonts w:hint="eastAsia"/>
          <w:szCs w:val="21"/>
        </w:rPr>
        <w:t>所需经费直接存入哈尔滨工程大学出版社账户，由</w:t>
      </w:r>
      <w:r>
        <w:rPr>
          <w:rFonts w:hint="eastAsia"/>
          <w:szCs w:val="21"/>
          <w:lang w:eastAsia="zh-CN"/>
        </w:rPr>
        <w:t>出版计划</w:t>
      </w:r>
      <w:r>
        <w:rPr>
          <w:rFonts w:hint="eastAsia"/>
          <w:szCs w:val="21"/>
        </w:rPr>
        <w:t>委员会直接管理，</w:t>
      </w:r>
      <w:r>
        <w:rPr>
          <w:rFonts w:hint="eastAsia"/>
          <w:szCs w:val="21"/>
          <w:lang w:eastAsia="zh-CN"/>
        </w:rPr>
        <w:t>出版计划</w:t>
      </w:r>
      <w:r>
        <w:rPr>
          <w:rFonts w:hint="eastAsia"/>
          <w:szCs w:val="21"/>
        </w:rPr>
        <w:t>委员会办公室负责</w:t>
      </w:r>
      <w:r>
        <w:rPr>
          <w:rFonts w:hint="eastAsia"/>
          <w:szCs w:val="21"/>
          <w:lang w:eastAsia="zh-CN"/>
        </w:rPr>
        <w:t>出版计划</w:t>
      </w:r>
      <w:r>
        <w:rPr>
          <w:rFonts w:hint="eastAsia"/>
          <w:szCs w:val="21"/>
        </w:rPr>
        <w:t>年度预算和年终财务决算。</w:t>
      </w:r>
    </w:p>
    <w:p>
      <w:pPr>
        <w:pStyle w:val="5"/>
        <w:widowControl/>
        <w:shd w:val="clear" w:color="auto" w:fill="FFFFFF"/>
        <w:spacing w:before="0" w:beforeAutospacing="0" w:after="0" w:afterAutospacing="0" w:line="480" w:lineRule="exact"/>
        <w:ind w:firstLine="420" w:firstLineChars="200"/>
        <w:rPr>
          <w:rFonts w:ascii="Arial" w:hAnsi="Arial" w:cs="Arial"/>
          <w:sz w:val="21"/>
          <w:szCs w:val="21"/>
          <w:shd w:val="clear" w:color="auto" w:fill="FFFFFF"/>
        </w:rPr>
      </w:pPr>
    </w:p>
    <w:p>
      <w:pPr>
        <w:spacing w:line="480" w:lineRule="exact"/>
        <w:rPr>
          <w:b/>
          <w:bCs/>
          <w:sz w:val="28"/>
          <w:szCs w:val="28"/>
        </w:rPr>
      </w:pPr>
    </w:p>
    <w:p>
      <w:pPr>
        <w:spacing w:line="480" w:lineRule="exact"/>
        <w:ind w:firstLine="422" w:firstLineChars="150"/>
        <w:jc w:val="center"/>
        <w:rPr>
          <w:b/>
          <w:bCs/>
          <w:sz w:val="28"/>
          <w:szCs w:val="28"/>
        </w:rPr>
      </w:pPr>
      <w:r>
        <w:rPr>
          <w:rFonts w:hint="eastAsia"/>
          <w:b/>
          <w:bCs/>
          <w:sz w:val="28"/>
          <w:szCs w:val="28"/>
        </w:rPr>
        <w:t>第七章  附  则</w:t>
      </w:r>
    </w:p>
    <w:p>
      <w:pPr>
        <w:spacing w:line="480" w:lineRule="exact"/>
      </w:pPr>
    </w:p>
    <w:p>
      <w:pPr>
        <w:spacing w:line="480" w:lineRule="exact"/>
        <w:ind w:firstLine="422" w:firstLineChars="200"/>
      </w:pPr>
      <w:r>
        <w:rPr>
          <w:rFonts w:hint="eastAsia"/>
          <w:b/>
          <w:bCs/>
        </w:rPr>
        <w:t>第二十四条</w:t>
      </w:r>
      <w:r>
        <w:rPr>
          <w:rFonts w:hint="eastAsia"/>
        </w:rPr>
        <w:t xml:space="preserve"> 对已获批准，但未能按期完稿或达不到预定要求的书稿，译者可向</w:t>
      </w:r>
      <w:r>
        <w:rPr>
          <w:rFonts w:hint="eastAsia"/>
          <w:lang w:eastAsia="zh-CN"/>
        </w:rPr>
        <w:t>出版计划</w:t>
      </w:r>
      <w:r>
        <w:rPr>
          <w:rFonts w:hint="eastAsia"/>
        </w:rPr>
        <w:t>办公室提出延期、中止出版和撤销资助的建议。</w:t>
      </w:r>
    </w:p>
    <w:p>
      <w:pPr>
        <w:spacing w:line="480" w:lineRule="exact"/>
        <w:ind w:firstLine="422" w:firstLineChars="200"/>
        <w:rPr>
          <w:rFonts w:hint="eastAsia"/>
        </w:rPr>
      </w:pPr>
      <w:r>
        <w:rPr>
          <w:rFonts w:hint="eastAsia"/>
          <w:b/>
          <w:bCs/>
        </w:rPr>
        <w:t>第二十五条</w:t>
      </w:r>
      <w:r>
        <w:rPr>
          <w:rFonts w:hint="eastAsia"/>
        </w:rPr>
        <w:t xml:space="preserve"> 本办法自公布之日起生效，由</w:t>
      </w:r>
      <w:r>
        <w:rPr>
          <w:rFonts w:hint="eastAsia"/>
          <w:lang w:eastAsia="zh-CN"/>
        </w:rPr>
        <w:t>出版计划</w:t>
      </w:r>
      <w:r>
        <w:rPr>
          <w:rFonts w:hint="eastAsia"/>
        </w:rPr>
        <w:t>委员会负责具体解释。</w:t>
      </w:r>
    </w:p>
    <w:p>
      <w:pPr>
        <w:spacing w:line="480" w:lineRule="exact"/>
        <w:ind w:firstLine="420" w:firstLineChars="200"/>
        <w:rPr>
          <w:rFonts w:hint="eastAsia"/>
        </w:rPr>
      </w:pPr>
    </w:p>
    <w:p>
      <w:pPr>
        <w:spacing w:line="480" w:lineRule="exact"/>
        <w:ind w:firstLine="420" w:firstLineChars="200"/>
        <w:rPr>
          <w:rFonts w:hint="eastAsia"/>
        </w:rPr>
      </w:pPr>
    </w:p>
    <w:p>
      <w:pPr>
        <w:spacing w:line="480" w:lineRule="exact"/>
        <w:ind w:firstLine="420" w:firstLineChars="200"/>
        <w:rPr>
          <w:rFonts w:hint="eastAsia"/>
        </w:rPr>
      </w:pPr>
    </w:p>
    <w:p>
      <w:pPr>
        <w:spacing w:line="480" w:lineRule="exact"/>
        <w:ind w:firstLine="420" w:firstLineChars="200"/>
        <w:rPr>
          <w:rFonts w:hint="default"/>
          <w:lang w:val="en-US" w:eastAsia="zh-CN"/>
        </w:rPr>
      </w:pPr>
      <w:r>
        <w:rPr>
          <w:rFonts w:hint="eastAsia"/>
          <w:lang w:val="en-US" w:eastAsia="zh-CN"/>
        </w:rPr>
        <w:t xml:space="preserve">                </w:t>
      </w:r>
      <w:bookmarkStart w:id="0" w:name="_GoBack"/>
      <w:bookmarkEnd w:id="0"/>
      <w:r>
        <w:rPr>
          <w:rFonts w:hint="eastAsia"/>
          <w:lang w:val="en-US" w:eastAsia="zh-CN"/>
        </w:rPr>
        <w:t xml:space="preserve">                               2023年3月1日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NWM0YTg5ZmVlMzBkOWJkOTdkMjY5MDIyNjk4MTUifQ=="/>
  </w:docVars>
  <w:rsids>
    <w:rsidRoot w:val="6D7A2F4A"/>
    <w:rsid w:val="002B4A67"/>
    <w:rsid w:val="00715AFF"/>
    <w:rsid w:val="008B5BFA"/>
    <w:rsid w:val="02253F9C"/>
    <w:rsid w:val="02AC75BA"/>
    <w:rsid w:val="03832938"/>
    <w:rsid w:val="046527A7"/>
    <w:rsid w:val="04A412FF"/>
    <w:rsid w:val="05140829"/>
    <w:rsid w:val="054301A7"/>
    <w:rsid w:val="08F13E53"/>
    <w:rsid w:val="0921387F"/>
    <w:rsid w:val="09DD743C"/>
    <w:rsid w:val="0A256FB2"/>
    <w:rsid w:val="0A523D40"/>
    <w:rsid w:val="0AE66521"/>
    <w:rsid w:val="0B387E2F"/>
    <w:rsid w:val="0B5F132D"/>
    <w:rsid w:val="0CF155D0"/>
    <w:rsid w:val="0EF10BE1"/>
    <w:rsid w:val="0F0E15A3"/>
    <w:rsid w:val="0F1432CE"/>
    <w:rsid w:val="0F226764"/>
    <w:rsid w:val="0F6B38F3"/>
    <w:rsid w:val="0F9B1C36"/>
    <w:rsid w:val="0FC9573F"/>
    <w:rsid w:val="10412CEB"/>
    <w:rsid w:val="1054202F"/>
    <w:rsid w:val="10AB491B"/>
    <w:rsid w:val="114B40BC"/>
    <w:rsid w:val="12840575"/>
    <w:rsid w:val="136745F2"/>
    <w:rsid w:val="13B51C29"/>
    <w:rsid w:val="149D7DD4"/>
    <w:rsid w:val="15FE37AC"/>
    <w:rsid w:val="16361A85"/>
    <w:rsid w:val="168A7DFB"/>
    <w:rsid w:val="16CF2A68"/>
    <w:rsid w:val="17295485"/>
    <w:rsid w:val="176213CE"/>
    <w:rsid w:val="18E60CA2"/>
    <w:rsid w:val="18F75B72"/>
    <w:rsid w:val="19B11D52"/>
    <w:rsid w:val="1B4A0F90"/>
    <w:rsid w:val="1B58617A"/>
    <w:rsid w:val="1C0151F6"/>
    <w:rsid w:val="1C1B7492"/>
    <w:rsid w:val="1DC964B6"/>
    <w:rsid w:val="1F082C82"/>
    <w:rsid w:val="1F1201AA"/>
    <w:rsid w:val="208835CE"/>
    <w:rsid w:val="20AC5568"/>
    <w:rsid w:val="211027DE"/>
    <w:rsid w:val="21455141"/>
    <w:rsid w:val="2192214A"/>
    <w:rsid w:val="227E34F7"/>
    <w:rsid w:val="22806891"/>
    <w:rsid w:val="22AA5A98"/>
    <w:rsid w:val="23A857EB"/>
    <w:rsid w:val="242F15A2"/>
    <w:rsid w:val="243C4F7C"/>
    <w:rsid w:val="2478437B"/>
    <w:rsid w:val="24D755B0"/>
    <w:rsid w:val="26AD4750"/>
    <w:rsid w:val="26FB4FC1"/>
    <w:rsid w:val="276F363C"/>
    <w:rsid w:val="27D13987"/>
    <w:rsid w:val="2811079C"/>
    <w:rsid w:val="282273E0"/>
    <w:rsid w:val="291D321C"/>
    <w:rsid w:val="29367A82"/>
    <w:rsid w:val="29A24DD5"/>
    <w:rsid w:val="2A532A8C"/>
    <w:rsid w:val="2A5D4B03"/>
    <w:rsid w:val="2A99025D"/>
    <w:rsid w:val="2AD81AD8"/>
    <w:rsid w:val="2C40778A"/>
    <w:rsid w:val="30113BC6"/>
    <w:rsid w:val="317D0810"/>
    <w:rsid w:val="322A0649"/>
    <w:rsid w:val="322A7E17"/>
    <w:rsid w:val="337B50BC"/>
    <w:rsid w:val="339578DF"/>
    <w:rsid w:val="346C055E"/>
    <w:rsid w:val="35410DB2"/>
    <w:rsid w:val="36473EA8"/>
    <w:rsid w:val="367B7D62"/>
    <w:rsid w:val="367D292C"/>
    <w:rsid w:val="37312F46"/>
    <w:rsid w:val="38DA4713"/>
    <w:rsid w:val="39500B36"/>
    <w:rsid w:val="399220DF"/>
    <w:rsid w:val="3A5D478D"/>
    <w:rsid w:val="3A814227"/>
    <w:rsid w:val="3B1849CE"/>
    <w:rsid w:val="3BEF4D77"/>
    <w:rsid w:val="3CB25D18"/>
    <w:rsid w:val="3D6F164F"/>
    <w:rsid w:val="3D8E109A"/>
    <w:rsid w:val="3F2C6150"/>
    <w:rsid w:val="3F9647E2"/>
    <w:rsid w:val="3FC27ABB"/>
    <w:rsid w:val="406208E9"/>
    <w:rsid w:val="4066250E"/>
    <w:rsid w:val="40A36346"/>
    <w:rsid w:val="41204403"/>
    <w:rsid w:val="41FB36FA"/>
    <w:rsid w:val="4340673E"/>
    <w:rsid w:val="437E4858"/>
    <w:rsid w:val="441C76FA"/>
    <w:rsid w:val="445400C2"/>
    <w:rsid w:val="445E7DA8"/>
    <w:rsid w:val="45AE147B"/>
    <w:rsid w:val="462876DC"/>
    <w:rsid w:val="47550BE1"/>
    <w:rsid w:val="47C056E8"/>
    <w:rsid w:val="488C6629"/>
    <w:rsid w:val="493A27E4"/>
    <w:rsid w:val="4A0412D9"/>
    <w:rsid w:val="4DAF6A7A"/>
    <w:rsid w:val="4E925BB6"/>
    <w:rsid w:val="4E933680"/>
    <w:rsid w:val="4FB80743"/>
    <w:rsid w:val="50496C15"/>
    <w:rsid w:val="516652AA"/>
    <w:rsid w:val="52DD7019"/>
    <w:rsid w:val="53467F19"/>
    <w:rsid w:val="543535EE"/>
    <w:rsid w:val="553C2E47"/>
    <w:rsid w:val="5556447F"/>
    <w:rsid w:val="55BD2F9D"/>
    <w:rsid w:val="56262368"/>
    <w:rsid w:val="56BA4ACE"/>
    <w:rsid w:val="56D63B27"/>
    <w:rsid w:val="576637CC"/>
    <w:rsid w:val="57A977C5"/>
    <w:rsid w:val="585B5226"/>
    <w:rsid w:val="58B33E22"/>
    <w:rsid w:val="58B660D8"/>
    <w:rsid w:val="58C87A95"/>
    <w:rsid w:val="590B44EC"/>
    <w:rsid w:val="5A2A0A73"/>
    <w:rsid w:val="5A35167F"/>
    <w:rsid w:val="5A480181"/>
    <w:rsid w:val="5B53405A"/>
    <w:rsid w:val="5B7B32DC"/>
    <w:rsid w:val="5BEE1250"/>
    <w:rsid w:val="5C571DCD"/>
    <w:rsid w:val="5C8016C4"/>
    <w:rsid w:val="5CD15A69"/>
    <w:rsid w:val="5D0A7BC3"/>
    <w:rsid w:val="5D67010C"/>
    <w:rsid w:val="5E025A55"/>
    <w:rsid w:val="5E0270DA"/>
    <w:rsid w:val="5F411057"/>
    <w:rsid w:val="60A05742"/>
    <w:rsid w:val="60AE383A"/>
    <w:rsid w:val="61DB5BB6"/>
    <w:rsid w:val="61ED0FFB"/>
    <w:rsid w:val="624B5C8A"/>
    <w:rsid w:val="62C0193D"/>
    <w:rsid w:val="62D468B5"/>
    <w:rsid w:val="63CE2971"/>
    <w:rsid w:val="63EA157F"/>
    <w:rsid w:val="648E6C2F"/>
    <w:rsid w:val="65046B36"/>
    <w:rsid w:val="658F1D2D"/>
    <w:rsid w:val="6622438B"/>
    <w:rsid w:val="671A520B"/>
    <w:rsid w:val="6AAA025F"/>
    <w:rsid w:val="6B043CAB"/>
    <w:rsid w:val="6B070E93"/>
    <w:rsid w:val="6C20659F"/>
    <w:rsid w:val="6C6D2A02"/>
    <w:rsid w:val="6D216B80"/>
    <w:rsid w:val="6D7A2F4A"/>
    <w:rsid w:val="6DED527C"/>
    <w:rsid w:val="6E0B1D40"/>
    <w:rsid w:val="6EEE00D0"/>
    <w:rsid w:val="6F98353C"/>
    <w:rsid w:val="6FF443F5"/>
    <w:rsid w:val="706B5D8C"/>
    <w:rsid w:val="70AD7081"/>
    <w:rsid w:val="715B6DED"/>
    <w:rsid w:val="72203C66"/>
    <w:rsid w:val="726A57CD"/>
    <w:rsid w:val="72AC2BBE"/>
    <w:rsid w:val="736273D5"/>
    <w:rsid w:val="73A100A9"/>
    <w:rsid w:val="741A15F0"/>
    <w:rsid w:val="7547049C"/>
    <w:rsid w:val="76181E4F"/>
    <w:rsid w:val="76C14C78"/>
    <w:rsid w:val="7744271B"/>
    <w:rsid w:val="77ED34A5"/>
    <w:rsid w:val="7861459D"/>
    <w:rsid w:val="78CF16F0"/>
    <w:rsid w:val="78D10F77"/>
    <w:rsid w:val="7A047842"/>
    <w:rsid w:val="7A5C149E"/>
    <w:rsid w:val="7A630A8F"/>
    <w:rsid w:val="7A7307BD"/>
    <w:rsid w:val="7AD92230"/>
    <w:rsid w:val="7B3523BE"/>
    <w:rsid w:val="7B6B3D3C"/>
    <w:rsid w:val="7BED42D9"/>
    <w:rsid w:val="7C07765E"/>
    <w:rsid w:val="7C4C406E"/>
    <w:rsid w:val="7CE50470"/>
    <w:rsid w:val="7D253C8B"/>
    <w:rsid w:val="7E767F47"/>
    <w:rsid w:val="7EF83EED"/>
    <w:rsid w:val="7FDC5D1A"/>
    <w:rsid w:val="7FF26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2254</Words>
  <Characters>2268</Characters>
  <Lines>16</Lines>
  <Paragraphs>4</Paragraphs>
  <TotalTime>1</TotalTime>
  <ScaleCrop>false</ScaleCrop>
  <LinksUpToDate>false</LinksUpToDate>
  <CharactersWithSpaces>2311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2021-09-06T03:33:00Z</dcterms:created>
  <dc:creator>笑笑</dc:creator>
  <cp:lastModifiedBy>笑笑</cp:lastModifiedBy>
  <cp:lastPrinted>2021-10-18T09:34:00Z</cp:lastPrinted>
  <dcterms:modified xsi:type="dcterms:W3CDTF">2023-03-07T07:00:00Z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70153E75ADDC41D8B81A1120D2AE7B20</vt:lpwstr>
  </property>
</Properties>
</file>