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86459" w:rsidRPr="00D86459" w:rsidRDefault="00D86459" w:rsidP="00D86459">
      <w:pPr>
        <w:spacing w:line="560" w:lineRule="exact"/>
        <w:ind w:right="159"/>
        <w:rPr>
          <w:rFonts w:ascii="仿宋_GB2312" w:eastAsia="仿宋_GB2312" w:hAnsi="仿宋" w:hint="eastAsia"/>
          <w:sz w:val="28"/>
          <w:szCs w:val="32"/>
        </w:rPr>
      </w:pPr>
      <w:r w:rsidRPr="00D86459">
        <w:rPr>
          <w:rFonts w:ascii="仿宋_GB2312" w:eastAsia="仿宋_GB2312" w:hAnsi="仿宋"/>
          <w:sz w:val="28"/>
          <w:szCs w:val="32"/>
        </w:rPr>
        <w:t>附件</w:t>
      </w:r>
      <w:r w:rsidRPr="00D86459">
        <w:rPr>
          <w:rFonts w:ascii="仿宋_GB2312" w:eastAsia="仿宋_GB2312" w:hAnsi="仿宋" w:hint="eastAsia"/>
          <w:sz w:val="28"/>
          <w:szCs w:val="32"/>
        </w:rPr>
        <w:t>1</w:t>
      </w:r>
    </w:p>
    <w:p w:rsidR="00D86459" w:rsidRPr="00D86459" w:rsidRDefault="00D86459" w:rsidP="000679BC">
      <w:pPr>
        <w:spacing w:after="120"/>
        <w:jc w:val="center"/>
        <w:rPr>
          <w:rFonts w:ascii="黑体" w:eastAsia="黑体" w:hAnsi="黑体" w:cs="黑体" w:hint="eastAsia"/>
          <w:sz w:val="32"/>
        </w:rPr>
      </w:pPr>
      <w:r w:rsidRPr="00D86459">
        <w:rPr>
          <w:rFonts w:ascii="黑体" w:eastAsia="黑体" w:hAnsi="黑体" w:cs="黑体" w:hint="eastAsia"/>
          <w:sz w:val="32"/>
        </w:rPr>
        <w:t xml:space="preserve">拟立项标准清单 </w:t>
      </w:r>
    </w:p>
    <w:tbl>
      <w:tblPr>
        <w:tblStyle w:val="TableNormal"/>
        <w:tblpPr w:leftFromText="180" w:rightFromText="180" w:vertAnchor="text" w:horzAnchor="page" w:tblpXSpec="center" w:tblpY="272"/>
        <w:tblOverlap w:val="never"/>
        <w:tblW w:w="831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867"/>
        <w:gridCol w:w="3962"/>
        <w:gridCol w:w="3485"/>
      </w:tblGrid>
      <w:tr w:rsidR="00D86459" w:rsidRPr="00D86459" w:rsidTr="00CE6116">
        <w:trPr>
          <w:trHeight w:val="850"/>
          <w:tblHeader/>
        </w:trPr>
        <w:tc>
          <w:tcPr>
            <w:tcW w:w="521" w:type="pct"/>
            <w:vAlign w:val="center"/>
          </w:tcPr>
          <w:p w:rsidR="00D86459" w:rsidRPr="00D86459" w:rsidRDefault="00D86459" w:rsidP="00C802C8">
            <w:pPr>
              <w:pStyle w:val="TableParagraph"/>
              <w:adjustRightInd w:val="0"/>
              <w:snapToGrid w:val="0"/>
              <w:jc w:val="center"/>
              <w:rPr>
                <w:rFonts w:ascii="仿宋_GB2312" w:eastAsia="仿宋_GB2312" w:hAnsi="黑体" w:cstheme="minorBidi" w:hint="eastAsia"/>
                <w:b/>
                <w:sz w:val="28"/>
                <w:szCs w:val="28"/>
                <w:lang w:val="en-GB"/>
              </w:rPr>
            </w:pPr>
            <w:r w:rsidRPr="00D86459">
              <w:rPr>
                <w:rFonts w:ascii="仿宋_GB2312" w:eastAsia="仿宋_GB2312" w:hAnsi="黑体" w:hint="eastAsia"/>
                <w:b/>
                <w:sz w:val="28"/>
                <w:szCs w:val="28"/>
                <w:lang w:val="en-GB"/>
              </w:rPr>
              <w:t>序号</w:t>
            </w:r>
          </w:p>
        </w:tc>
        <w:tc>
          <w:tcPr>
            <w:tcW w:w="2383" w:type="pct"/>
            <w:vAlign w:val="center"/>
          </w:tcPr>
          <w:p w:rsidR="00D86459" w:rsidRPr="00D86459" w:rsidRDefault="00D86459" w:rsidP="00C802C8">
            <w:pPr>
              <w:pStyle w:val="TableParagraph"/>
              <w:adjustRightInd w:val="0"/>
              <w:snapToGrid w:val="0"/>
              <w:jc w:val="center"/>
              <w:rPr>
                <w:rFonts w:ascii="仿宋_GB2312" w:eastAsia="仿宋_GB2312" w:hAnsi="黑体" w:hint="eastAsia"/>
                <w:b/>
                <w:sz w:val="28"/>
                <w:szCs w:val="28"/>
              </w:rPr>
            </w:pPr>
            <w:r w:rsidRPr="00D86459">
              <w:rPr>
                <w:rFonts w:ascii="仿宋_GB2312" w:eastAsia="仿宋_GB2312" w:hAnsi="黑体" w:hint="eastAsia"/>
                <w:b/>
                <w:sz w:val="28"/>
                <w:szCs w:val="28"/>
              </w:rPr>
              <w:t>标准名称</w:t>
            </w:r>
          </w:p>
        </w:tc>
        <w:tc>
          <w:tcPr>
            <w:tcW w:w="2096" w:type="pct"/>
            <w:vAlign w:val="center"/>
          </w:tcPr>
          <w:p w:rsidR="00D86459" w:rsidRPr="00D86459" w:rsidRDefault="00D86459" w:rsidP="00C802C8">
            <w:pPr>
              <w:pStyle w:val="TableParagraph"/>
              <w:adjustRightInd w:val="0"/>
              <w:snapToGrid w:val="0"/>
              <w:jc w:val="center"/>
              <w:rPr>
                <w:rFonts w:ascii="仿宋_GB2312" w:eastAsia="仿宋_GB2312" w:hAnsi="黑体" w:hint="eastAsia"/>
                <w:b/>
                <w:sz w:val="28"/>
                <w:szCs w:val="28"/>
              </w:rPr>
            </w:pPr>
            <w:r w:rsidRPr="00D86459">
              <w:rPr>
                <w:rFonts w:ascii="仿宋_GB2312" w:eastAsia="仿宋_GB2312" w:hAnsi="黑体" w:hint="eastAsia"/>
                <w:b/>
                <w:sz w:val="28"/>
                <w:szCs w:val="28"/>
              </w:rPr>
              <w:t>起草单位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TableParagraph"/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ascii="仿宋_GB2312" w:eastAsia="仿宋_GB2312" w:hAnsi="宋体" w:cstheme="minorBidi" w:hint="eastAsia"/>
                <w:sz w:val="28"/>
                <w:szCs w:val="28"/>
                <w:lang w:val="en-GB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>
              <w:rPr>
                <w:rFonts w:ascii="仿宋" w:eastAsia="仿宋" w:hAnsi="仿宋" w:cs="仿宋_GB2312" w:hint="eastAsia"/>
                <w:sz w:val="28"/>
              </w:rPr>
              <w:t>深水锚桩安装作业规程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085F12">
              <w:rPr>
                <w:rFonts w:ascii="仿宋" w:eastAsia="仿宋" w:hAnsi="仿宋" w:cs="仿宋_GB2312" w:hint="eastAsia"/>
                <w:sz w:val="28"/>
              </w:rPr>
              <w:t>中海油深圳海洋工程技术服务有限公司等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>
              <w:rPr>
                <w:rFonts w:ascii="仿宋" w:eastAsia="仿宋" w:hAnsi="仿宋" w:cs="仿宋_GB2312" w:hint="eastAsia"/>
                <w:sz w:val="28"/>
              </w:rPr>
              <w:t>系泊导缆</w:t>
            </w:r>
            <w:proofErr w:type="gramStart"/>
            <w:r>
              <w:rPr>
                <w:rFonts w:ascii="仿宋" w:eastAsia="仿宋" w:hAnsi="仿宋" w:cs="仿宋_GB2312" w:hint="eastAsia"/>
                <w:sz w:val="28"/>
              </w:rPr>
              <w:t>孔安全</w:t>
            </w:r>
            <w:proofErr w:type="gramEnd"/>
            <w:r>
              <w:rPr>
                <w:rFonts w:ascii="仿宋" w:eastAsia="仿宋" w:hAnsi="仿宋" w:cs="仿宋_GB2312" w:hint="eastAsia"/>
                <w:sz w:val="28"/>
              </w:rPr>
              <w:t>衬套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启东海大聚龙新材料科技有限公司等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361C28">
              <w:rPr>
                <w:rFonts w:ascii="仿宋" w:eastAsia="仿宋" w:hAnsi="仿宋" w:cs="仿宋_GB2312" w:hint="eastAsia"/>
                <w:sz w:val="28"/>
              </w:rPr>
              <w:t>船舶低温介质供储系统设计要求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917657">
              <w:rPr>
                <w:rFonts w:ascii="仿宋" w:eastAsia="仿宋" w:hAnsi="仿宋" w:cs="仿宋_GB2312" w:hint="eastAsia"/>
                <w:sz w:val="28"/>
              </w:rPr>
              <w:t>招商局海洋装备研究院有限公司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917657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917657">
              <w:rPr>
                <w:rFonts w:ascii="仿宋" w:eastAsia="仿宋" w:hAnsi="仿宋" w:cs="仿宋_GB2312" w:hint="eastAsia"/>
                <w:sz w:val="28"/>
              </w:rPr>
              <w:t>船用柴油机状态监测系统规范</w:t>
            </w:r>
          </w:p>
        </w:tc>
        <w:tc>
          <w:tcPr>
            <w:tcW w:w="2096" w:type="pct"/>
            <w:vAlign w:val="center"/>
          </w:tcPr>
          <w:p w:rsidR="00D86459" w:rsidRPr="00917657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917657">
              <w:rPr>
                <w:rFonts w:ascii="仿宋" w:eastAsia="仿宋" w:hAnsi="仿宋" w:cs="仿宋_GB2312" w:hint="eastAsia"/>
                <w:sz w:val="28"/>
              </w:rPr>
              <w:t>中国船舶集团有限公司第七一一研究所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917657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917657">
              <w:rPr>
                <w:rFonts w:ascii="仿宋" w:eastAsia="仿宋" w:hAnsi="仿宋" w:cs="仿宋_GB2312" w:hint="eastAsia"/>
                <w:sz w:val="28"/>
              </w:rPr>
              <w:t>电动船能量管理系统技术要求</w:t>
            </w:r>
          </w:p>
        </w:tc>
        <w:tc>
          <w:tcPr>
            <w:tcW w:w="2096" w:type="pct"/>
            <w:vAlign w:val="center"/>
          </w:tcPr>
          <w:p w:rsidR="00D86459" w:rsidRPr="00917657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917657">
              <w:rPr>
                <w:rFonts w:ascii="仿宋" w:eastAsia="仿宋" w:hAnsi="仿宋" w:cs="仿宋_GB2312" w:hint="eastAsia"/>
                <w:sz w:val="28"/>
              </w:rPr>
              <w:t>上海船舶运输科学研究所有限公司等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船用辅锅炉能效基值与分级原则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中船九江锅炉有限公司</w:t>
            </w:r>
            <w:r>
              <w:rPr>
                <w:rFonts w:ascii="仿宋" w:eastAsia="仿宋" w:hAnsi="仿宋" w:cs="仿宋_GB2312" w:hint="eastAsia"/>
                <w:sz w:val="28"/>
              </w:rPr>
              <w:t>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船用舵机能效基值与分级原则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武汉船用机械有限责任公司</w:t>
            </w:r>
            <w:r>
              <w:rPr>
                <w:rFonts w:ascii="仿宋" w:eastAsia="仿宋" w:hAnsi="仿宋" w:cs="仿宋_GB2312" w:hint="eastAsia"/>
                <w:sz w:val="28"/>
              </w:rPr>
              <w:t>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船用新燃料动力设备能效基值与分级原则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哈尔滨工程大学</w:t>
            </w:r>
            <w:r>
              <w:rPr>
                <w:rFonts w:ascii="仿宋" w:eastAsia="仿宋" w:hAnsi="仿宋" w:cs="仿宋_GB2312" w:hint="eastAsia"/>
                <w:sz w:val="28"/>
              </w:rPr>
              <w:t>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船用换热器能效基值与分级原则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中国船舶集团有限公司第七二五研究所</w:t>
            </w:r>
            <w:r>
              <w:rPr>
                <w:rFonts w:ascii="仿宋" w:eastAsia="仿宋" w:hAnsi="仿宋" w:cs="仿宋_GB2312" w:hint="eastAsia"/>
                <w:sz w:val="28"/>
              </w:rPr>
              <w:t>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船用泵类设备能效基值与分级原则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天津泵业机械集团有限公司</w:t>
            </w:r>
            <w:r>
              <w:rPr>
                <w:rFonts w:ascii="仿宋" w:eastAsia="仿宋" w:hAnsi="仿宋" w:cs="仿宋_GB2312" w:hint="eastAsia"/>
                <w:sz w:val="28"/>
              </w:rPr>
              <w:t>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船用风机设备能效基值与分级原则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上海亨远船舶设备有限公司</w:t>
            </w:r>
            <w:r>
              <w:rPr>
                <w:rFonts w:ascii="仿宋" w:eastAsia="仿宋" w:hAnsi="仿宋" w:cs="仿宋_GB2312" w:hint="eastAsia"/>
                <w:sz w:val="28"/>
              </w:rPr>
              <w:t>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船用空压机设备能效基值与分级原则</w:t>
            </w:r>
          </w:p>
        </w:tc>
        <w:tc>
          <w:tcPr>
            <w:tcW w:w="2096" w:type="pct"/>
            <w:vAlign w:val="center"/>
          </w:tcPr>
          <w:p w:rsidR="00D86459" w:rsidRPr="00085F12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444E21">
              <w:rPr>
                <w:rFonts w:ascii="仿宋" w:eastAsia="仿宋" w:hAnsi="仿宋" w:cs="仿宋_GB2312" w:hint="eastAsia"/>
                <w:sz w:val="28"/>
              </w:rPr>
              <w:t>南京顺风压缩机有限公司</w:t>
            </w:r>
            <w:r>
              <w:rPr>
                <w:rFonts w:ascii="仿宋" w:eastAsia="仿宋" w:hAnsi="仿宋" w:cs="仿宋_GB2312" w:hint="eastAsia"/>
                <w:sz w:val="28"/>
              </w:rPr>
              <w:t>等</w:t>
            </w:r>
          </w:p>
        </w:tc>
      </w:tr>
      <w:tr w:rsidR="00D86459" w:rsidRPr="00D86459" w:rsidTr="00CE6116">
        <w:trPr>
          <w:trHeight w:val="850"/>
        </w:trPr>
        <w:tc>
          <w:tcPr>
            <w:tcW w:w="521" w:type="pct"/>
            <w:vAlign w:val="center"/>
          </w:tcPr>
          <w:p w:rsidR="00D86459" w:rsidRPr="00D86459" w:rsidRDefault="00D86459" w:rsidP="00D86459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383" w:type="pct"/>
          </w:tcPr>
          <w:p w:rsidR="00D86459" w:rsidRPr="00361C28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r w:rsidRPr="00361C28">
              <w:rPr>
                <w:rFonts w:ascii="仿宋" w:eastAsia="仿宋" w:hAnsi="仿宋" w:cs="仿宋_GB2312" w:hint="eastAsia"/>
                <w:sz w:val="28"/>
              </w:rPr>
              <w:t>船用铝质埋入式舱口盖</w:t>
            </w:r>
          </w:p>
        </w:tc>
        <w:tc>
          <w:tcPr>
            <w:tcW w:w="2096" w:type="pct"/>
          </w:tcPr>
          <w:p w:rsidR="00D86459" w:rsidRPr="00361C28" w:rsidRDefault="00D86459" w:rsidP="00D86459">
            <w:pPr>
              <w:adjustRightInd w:val="0"/>
              <w:snapToGrid w:val="0"/>
              <w:jc w:val="center"/>
              <w:rPr>
                <w:rFonts w:ascii="仿宋" w:eastAsia="仿宋" w:hAnsi="仿宋" w:cs="仿宋_GB2312" w:hint="eastAsia"/>
                <w:sz w:val="28"/>
              </w:rPr>
            </w:pPr>
            <w:proofErr w:type="gramStart"/>
            <w:r w:rsidRPr="00361C28">
              <w:rPr>
                <w:rFonts w:ascii="仿宋" w:eastAsia="仿宋" w:hAnsi="仿宋" w:cs="仿宋_GB2312" w:hint="eastAsia"/>
                <w:sz w:val="28"/>
              </w:rPr>
              <w:t>英辉南方</w:t>
            </w:r>
            <w:proofErr w:type="gramEnd"/>
            <w:r w:rsidRPr="00361C28">
              <w:rPr>
                <w:rFonts w:ascii="仿宋" w:eastAsia="仿宋" w:hAnsi="仿宋" w:cs="仿宋_GB2312" w:hint="eastAsia"/>
                <w:sz w:val="28"/>
              </w:rPr>
              <w:t>造船（广州番禺）有限公司</w:t>
            </w:r>
          </w:p>
        </w:tc>
      </w:tr>
    </w:tbl>
    <w:p w:rsidR="00D86459" w:rsidRPr="00CE6116" w:rsidRDefault="00D86459" w:rsidP="000679BC">
      <w:pPr>
        <w:spacing w:line="560" w:lineRule="exact"/>
        <w:ind w:right="159"/>
        <w:rPr>
          <w:rFonts w:ascii="仿宋_GB2312" w:eastAsia="仿宋_GB2312" w:hAnsi="仿宋" w:hint="eastAsia"/>
          <w:sz w:val="32"/>
          <w:szCs w:val="32"/>
        </w:rPr>
      </w:pPr>
    </w:p>
    <w:sectPr w:rsidR="00D86459" w:rsidRPr="00CE6116" w:rsidSect="000679BC">
      <w:pgSz w:w="11906" w:h="16838"/>
      <w:pgMar w:top="1701" w:right="1701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E06AD" w:rsidRDefault="001E06AD" w:rsidP="00AC4678">
      <w:r>
        <w:separator/>
      </w:r>
    </w:p>
  </w:endnote>
  <w:endnote w:type="continuationSeparator" w:id="0">
    <w:p w:rsidR="001E06AD" w:rsidRDefault="001E06AD" w:rsidP="00AC4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5E0882-A303-4460-AF6F-8C46907D7DC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4A722B80-59FA-4475-AD29-D3FFC1F32C4A}"/>
    <w:embedBold r:id="rId3" w:subsetted="1" w:fontKey="{A0C5B8DA-871E-4F16-8F8A-AAF22C484D0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34F9D5D-C7E9-4689-A481-368D511AC8A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619F3F3-A085-47EE-B54B-A9E5DF8CE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C3C3BE-9514-4BDD-9B98-BB8B296B5F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E06AD" w:rsidRDefault="001E06AD" w:rsidP="00AC4678">
      <w:r>
        <w:separator/>
      </w:r>
    </w:p>
  </w:footnote>
  <w:footnote w:type="continuationSeparator" w:id="0">
    <w:p w:rsidR="001E06AD" w:rsidRDefault="001E06AD" w:rsidP="00AC4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13499"/>
    <w:multiLevelType w:val="hybridMultilevel"/>
    <w:tmpl w:val="0F44F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50432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mY3ZmQyNWM1NDA5YTJhYzVhMTA5ZTU1ZDllYzA0NzAifQ=="/>
  </w:docVars>
  <w:rsids>
    <w:rsidRoot w:val="00036B13"/>
    <w:rsid w:val="00036B13"/>
    <w:rsid w:val="000679BC"/>
    <w:rsid w:val="000A3386"/>
    <w:rsid w:val="000B5A6A"/>
    <w:rsid w:val="000C2FE9"/>
    <w:rsid w:val="00144CC6"/>
    <w:rsid w:val="001D48A9"/>
    <w:rsid w:val="001E06AD"/>
    <w:rsid w:val="002B4738"/>
    <w:rsid w:val="00300DB8"/>
    <w:rsid w:val="00301CCC"/>
    <w:rsid w:val="00302225"/>
    <w:rsid w:val="003054D9"/>
    <w:rsid w:val="00343208"/>
    <w:rsid w:val="003B1983"/>
    <w:rsid w:val="003E6356"/>
    <w:rsid w:val="00423649"/>
    <w:rsid w:val="0046680B"/>
    <w:rsid w:val="004A7497"/>
    <w:rsid w:val="00515C40"/>
    <w:rsid w:val="00522A14"/>
    <w:rsid w:val="00570A3D"/>
    <w:rsid w:val="005A0ACC"/>
    <w:rsid w:val="005A5064"/>
    <w:rsid w:val="005A6DAC"/>
    <w:rsid w:val="005C4CA8"/>
    <w:rsid w:val="00610802"/>
    <w:rsid w:val="00650397"/>
    <w:rsid w:val="006B3117"/>
    <w:rsid w:val="006B42D0"/>
    <w:rsid w:val="0076407A"/>
    <w:rsid w:val="007D5B3E"/>
    <w:rsid w:val="007F1E40"/>
    <w:rsid w:val="00801082"/>
    <w:rsid w:val="00963773"/>
    <w:rsid w:val="00973C1D"/>
    <w:rsid w:val="009A3EDC"/>
    <w:rsid w:val="009E4809"/>
    <w:rsid w:val="00A00A66"/>
    <w:rsid w:val="00A54BBB"/>
    <w:rsid w:val="00A84CB1"/>
    <w:rsid w:val="00AB31BA"/>
    <w:rsid w:val="00AC4678"/>
    <w:rsid w:val="00AD70B4"/>
    <w:rsid w:val="00B235D1"/>
    <w:rsid w:val="00B61895"/>
    <w:rsid w:val="00B61B22"/>
    <w:rsid w:val="00BB3675"/>
    <w:rsid w:val="00C230FD"/>
    <w:rsid w:val="00C3791E"/>
    <w:rsid w:val="00C603EA"/>
    <w:rsid w:val="00CA191F"/>
    <w:rsid w:val="00CE6116"/>
    <w:rsid w:val="00D3257F"/>
    <w:rsid w:val="00D81273"/>
    <w:rsid w:val="00D86459"/>
    <w:rsid w:val="00E06402"/>
    <w:rsid w:val="00EA0443"/>
    <w:rsid w:val="00EA710F"/>
    <w:rsid w:val="00EA7F00"/>
    <w:rsid w:val="00F20943"/>
    <w:rsid w:val="00F71FE3"/>
    <w:rsid w:val="040E0EF3"/>
    <w:rsid w:val="08AC14F0"/>
    <w:rsid w:val="13A11B2C"/>
    <w:rsid w:val="2DF3081C"/>
    <w:rsid w:val="3D80606E"/>
    <w:rsid w:val="3E17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FBF146F"/>
  <w15:docId w15:val="{EE29E29C-60D2-4053-8CE7-AAC82C28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5A5064"/>
    <w:rPr>
      <w:rFonts w:ascii="Calibri" w:eastAsia="宋体" w:hAnsi="Calibri" w:cs="Times New Roman"/>
    </w:rPr>
  </w:style>
  <w:style w:type="table" w:customStyle="1" w:styleId="TableNormal">
    <w:name w:val="Table Normal"/>
    <w:uiPriority w:val="2"/>
    <w:unhideWhenUsed/>
    <w:qFormat/>
    <w:rsid w:val="005A5064"/>
    <w:rPr>
      <w:rFonts w:ascii="Calibri" w:eastAsia="宋体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Date"/>
    <w:basedOn w:val="a"/>
    <w:next w:val="a"/>
    <w:link w:val="a8"/>
    <w:uiPriority w:val="99"/>
    <w:semiHidden/>
    <w:unhideWhenUsed/>
    <w:rsid w:val="00D81273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D81273"/>
    <w:rPr>
      <w:kern w:val="2"/>
      <w:sz w:val="21"/>
      <w:szCs w:val="22"/>
    </w:rPr>
  </w:style>
  <w:style w:type="paragraph" w:styleId="a9">
    <w:name w:val="List Paragraph"/>
    <w:basedOn w:val="a"/>
    <w:uiPriority w:val="99"/>
    <w:rsid w:val="00D864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yan biao</cp:lastModifiedBy>
  <cp:revision>29</cp:revision>
  <cp:lastPrinted>2021-01-18T03:10:00Z</cp:lastPrinted>
  <dcterms:created xsi:type="dcterms:W3CDTF">2014-09-03T07:27:00Z</dcterms:created>
  <dcterms:modified xsi:type="dcterms:W3CDTF">2024-07-25T07:07:00Z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8AE9A21938E9430C88E504C79D03C1D3</vt:lpwstr>
  </property>
</Properties>
</file>